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67" w:rsidRDefault="00FF06C3" w:rsidP="00C23524">
      <w:r>
        <w:rPr>
          <w:noProof/>
          <w:lang w:eastAsia="en-AU"/>
        </w:rPr>
        <w:pict>
          <v:rect id="_x0000_s1524" style="position:absolute;margin-left:53.75pt;margin-top:342.05pt;width:282.2pt;height:166.55pt;z-index:251675136;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75567F" w:rsidRPr="00360AA1" w:rsidRDefault="0075567F" w:rsidP="005E7056">
                  <w:pPr>
                    <w:pStyle w:val="NoSpacing"/>
                    <w:spacing w:line="360" w:lineRule="auto"/>
                    <w:rPr>
                      <w:rFonts w:cs="Calibri"/>
                      <w:b/>
                      <w:sz w:val="36"/>
                      <w:szCs w:val="36"/>
                    </w:rPr>
                  </w:pPr>
                  <w:r w:rsidRPr="00360AA1">
                    <w:rPr>
                      <w:rFonts w:cs="Calibri"/>
                      <w:b/>
                      <w:sz w:val="36"/>
                      <w:szCs w:val="36"/>
                    </w:rPr>
                    <w:t xml:space="preserve">Supporting: </w:t>
                  </w:r>
                </w:p>
                <w:p w:rsidR="0075567F" w:rsidRDefault="0075567F" w:rsidP="005E7056">
                  <w:pPr>
                    <w:pStyle w:val="NoSpacing"/>
                    <w:spacing w:line="360" w:lineRule="auto"/>
                    <w:rPr>
                      <w:rFonts w:cs="Calibri"/>
                      <w:b/>
                      <w:i/>
                      <w:sz w:val="36"/>
                      <w:szCs w:val="36"/>
                    </w:rPr>
                  </w:pPr>
                </w:p>
                <w:p w:rsidR="0075567F" w:rsidRDefault="0075567F" w:rsidP="005E7056">
                  <w:pPr>
                    <w:pStyle w:val="NoSpacing"/>
                    <w:spacing w:line="360" w:lineRule="auto"/>
                    <w:rPr>
                      <w:rFonts w:cs="Calibri"/>
                      <w:b/>
                      <w:i/>
                      <w:sz w:val="36"/>
                      <w:szCs w:val="36"/>
                    </w:rPr>
                  </w:pPr>
                  <w:r w:rsidRPr="004F5EEB">
                    <w:rPr>
                      <w:rFonts w:cs="Calibri"/>
                      <w:b/>
                      <w:i/>
                      <w:sz w:val="36"/>
                      <w:szCs w:val="36"/>
                    </w:rPr>
                    <w:t>LMFGN3001B: Read and interpret work documents</w:t>
                  </w:r>
                </w:p>
              </w:txbxContent>
            </v:textbox>
            <w10:wrap anchorx="page" anchory="margin"/>
          </v:rect>
        </w:pict>
      </w:r>
      <w:r w:rsidR="00BC19BB">
        <w:rPr>
          <w:noProof/>
          <w:lang w:eastAsia="en-AU"/>
        </w:rPr>
        <w:drawing>
          <wp:anchor distT="0" distB="0" distL="114300" distR="114300" simplePos="0" relativeHeight="251637248" behindDoc="0" locked="0" layoutInCell="1" allowOverlap="1">
            <wp:simplePos x="0" y="0"/>
            <wp:positionH relativeFrom="column">
              <wp:posOffset>-301088</wp:posOffset>
            </wp:positionH>
            <wp:positionV relativeFrom="paragraph">
              <wp:posOffset>1965863</wp:posOffset>
            </wp:positionV>
            <wp:extent cx="3779227" cy="2074984"/>
            <wp:effectExtent l="19050" t="0" r="0" b="0"/>
            <wp:wrapNone/>
            <wp:docPr id="51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ring-technology-v3 (2).jpg"/>
                    <pic:cNvPicPr>
                      <a:picLocks noChangeAspect="1" noChangeArrowheads="1"/>
                    </pic:cNvPicPr>
                  </pic:nvPicPr>
                  <pic:blipFill>
                    <a:blip r:embed="rId8" cstate="print"/>
                    <a:srcRect/>
                    <a:stretch>
                      <a:fillRect/>
                    </a:stretch>
                  </pic:blipFill>
                  <pic:spPr bwMode="auto">
                    <a:xfrm>
                      <a:off x="0" y="0"/>
                      <a:ext cx="3779227" cy="2074984"/>
                    </a:xfrm>
                    <a:prstGeom prst="rect">
                      <a:avLst/>
                    </a:prstGeom>
                    <a:noFill/>
                    <a:ln w="9525">
                      <a:noFill/>
                      <a:miter lim="800000"/>
                      <a:headEnd/>
                      <a:tailEnd/>
                    </a:ln>
                  </pic:spPr>
                </pic:pic>
              </a:graphicData>
            </a:graphic>
          </wp:anchor>
        </w:drawing>
      </w:r>
      <w:r w:rsidRPr="00FF06C3">
        <w:rPr>
          <w:noProof/>
          <w:lang w:val="en-US"/>
        </w:rPr>
        <w:pict>
          <v:rect id="_x0000_s1525" style="position:absolute;margin-left:.55pt;margin-top:92.15pt;width:398.2pt;height:77.3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75567F" w:rsidRPr="00124100" w:rsidRDefault="0075567F" w:rsidP="007A7467">
                  <w:pPr>
                    <w:pStyle w:val="NoSpacing"/>
                    <w:jc w:val="right"/>
                    <w:rPr>
                      <w:rFonts w:ascii="Arial Black" w:hAnsi="Arial Black"/>
                      <w:color w:val="FFFFFF"/>
                      <w:sz w:val="64"/>
                      <w:szCs w:val="64"/>
                    </w:rPr>
                  </w:pPr>
                  <w:r>
                    <w:rPr>
                      <w:rFonts w:ascii="Arial Black" w:hAnsi="Arial Black"/>
                      <w:sz w:val="64"/>
                      <w:szCs w:val="64"/>
                      <w:lang w:val="en-AU"/>
                    </w:rPr>
                    <w:t>Work documents</w:t>
                  </w:r>
                </w:p>
              </w:txbxContent>
            </v:textbox>
            <w10:wrap anchorx="page" anchory="page"/>
          </v:rect>
        </w:pict>
      </w:r>
      <w:r w:rsidR="00AF3199">
        <w:rPr>
          <w:noProof/>
          <w:lang w:eastAsia="en-AU"/>
        </w:rPr>
        <w:drawing>
          <wp:anchor distT="0" distB="0" distL="114300" distR="114300" simplePos="0" relativeHeight="251897344" behindDoc="1" locked="0" layoutInCell="1" allowOverlap="1">
            <wp:simplePos x="0" y="0"/>
            <wp:positionH relativeFrom="column">
              <wp:posOffset>3796665</wp:posOffset>
            </wp:positionH>
            <wp:positionV relativeFrom="paragraph">
              <wp:posOffset>-900430</wp:posOffset>
            </wp:positionV>
            <wp:extent cx="2858135" cy="8163560"/>
            <wp:effectExtent l="19050" t="0" r="0" b="0"/>
            <wp:wrapTight wrapText="bothSides">
              <wp:wrapPolygon edited="0">
                <wp:start x="-144" y="0"/>
                <wp:lineTo x="-144" y="21573"/>
                <wp:lineTo x="21595" y="21573"/>
                <wp:lineTo x="21595" y="0"/>
                <wp:lineTo x="-144" y="0"/>
              </wp:wrapPolygon>
            </wp:wrapTight>
            <wp:docPr id="486"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9" cstate="print">
                      <a:lum bright="10000" contrast="20000"/>
                    </a:blip>
                    <a:srcRect/>
                    <a:stretch>
                      <a:fillRect/>
                    </a:stretch>
                  </pic:blipFill>
                  <pic:spPr>
                    <a:xfrm>
                      <a:off x="0" y="0"/>
                      <a:ext cx="2858135" cy="8163560"/>
                    </a:xfrm>
                    <a:prstGeom prst="rect">
                      <a:avLst/>
                    </a:prstGeom>
                  </pic:spPr>
                </pic:pic>
              </a:graphicData>
            </a:graphic>
          </wp:anchor>
        </w:drawing>
      </w:r>
      <w:r>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75567F" w:rsidRPr="00DD0823" w:rsidRDefault="0075567F"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28" style="position:absolute;margin-left:106.9pt;margin-top:660.75pt;width:403.6pt;height:55.9pt;z-index:251679232;mso-position-horizontal-relative:page;mso-position-vertical-relative:margin;v-text-anchor:bottom" o:allowincell="f" filled="f" stroked="f" strokecolor="white" strokeweight="1pt">
            <v:fill opacity="52429f"/>
            <v:shadow color="#d8d8d8" offset="3pt,3pt" offset2="2pt,2pt"/>
            <v:textbox style="mso-next-textbox:#_x0000_s1528" inset="28.8pt,14.4pt,14.4pt,14.4pt">
              <w:txbxContent>
                <w:p w:rsidR="0075567F" w:rsidRPr="00360AA1" w:rsidRDefault="0075567F" w:rsidP="007A7467">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r w:rsidRPr="00FF06C3">
        <w:rPr>
          <w:noProof/>
          <w:lang w:val="en-US" w:eastAsia="zh-TW"/>
        </w:rPr>
        <w:pict>
          <v:shapetype id="_x0000_t202" coordsize="21600,21600" o:spt="202" path="m,l,21600r21600,l21600,xe">
            <v:stroke joinstyle="miter"/>
            <v:path gradientshapeok="t" o:connecttype="rect"/>
          </v:shapetype>
          <v:shape id="_x0000_s1527" type="#_x0000_t202" style="position:absolute;margin-left:-278.25pt;margin-top:384pt;width:180.35pt;height:144.15pt;z-index:251678208;mso-width-percent:400;mso-height-percent:200;mso-position-horizontal-relative:text;mso-position-vertical-relative:text;mso-width-percent:400;mso-height-percent:200;mso-width-relative:margin;mso-height-relative:margin">
            <v:textbox style="mso-next-textbox:#_x0000_s1527;mso-fit-shape-to-text:t">
              <w:txbxContent>
                <w:p w:rsidR="0075567F" w:rsidRDefault="0075567F" w:rsidP="007A7467">
                  <w:pPr>
                    <w:jc w:val="center"/>
                    <w:rPr>
                      <w:rFonts w:ascii="Impact" w:hAnsi="Impact"/>
                      <w:color w:val="FF0000"/>
                      <w:sz w:val="72"/>
                      <w:szCs w:val="72"/>
                    </w:rPr>
                  </w:pPr>
                  <w:r w:rsidRPr="00C058EF">
                    <w:rPr>
                      <w:rFonts w:ascii="Impact" w:hAnsi="Impact"/>
                      <w:color w:val="FF0000"/>
                      <w:sz w:val="72"/>
                      <w:szCs w:val="72"/>
                    </w:rPr>
                    <w:t>DRAFT VERSION</w:t>
                  </w:r>
                </w:p>
                <w:p w:rsidR="0075567F" w:rsidRPr="00C058EF" w:rsidRDefault="0075567F" w:rsidP="007A7467">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7A7467" w:rsidRDefault="007A7467" w:rsidP="00C23524">
      <w:pPr>
        <w:pageBreakBefore/>
        <w:sectPr w:rsidR="007A7467" w:rsidSect="00972A66">
          <w:headerReference w:type="default" r:id="rId10"/>
          <w:footerReference w:type="default" r:id="rId11"/>
          <w:pgSz w:w="11906" w:h="16838" w:code="9"/>
          <w:pgMar w:top="1418" w:right="1418" w:bottom="1418" w:left="1418" w:header="709" w:footer="709" w:gutter="0"/>
          <w:cols w:space="708"/>
          <w:titlePg/>
          <w:docGrid w:linePitch="360"/>
        </w:sectPr>
      </w:pPr>
    </w:p>
    <w:p w:rsidR="007A7467" w:rsidRDefault="007A7467" w:rsidP="00C23524">
      <w:pPr>
        <w:sectPr w:rsidR="007A7467" w:rsidSect="00972A66">
          <w:pgSz w:w="11906" w:h="16838" w:code="9"/>
          <w:pgMar w:top="1418" w:right="1418" w:bottom="1418" w:left="1418" w:header="709" w:footer="709" w:gutter="0"/>
          <w:cols w:space="708"/>
          <w:titlePg/>
          <w:docGrid w:linePitch="360"/>
        </w:sectPr>
      </w:pPr>
    </w:p>
    <w:p w:rsidR="007A7467" w:rsidRDefault="007A7467" w:rsidP="00C23524"/>
    <w:p w:rsidR="007A7467" w:rsidRPr="00972A66" w:rsidRDefault="00AF3199" w:rsidP="00972A66">
      <w:pPr>
        <w:spacing w:line="240" w:lineRule="auto"/>
        <w:jc w:val="center"/>
        <w:rPr>
          <w:rFonts w:ascii="Arial Black" w:hAnsi="Arial Black"/>
          <w:color w:val="003366"/>
          <w:sz w:val="56"/>
          <w:szCs w:val="56"/>
        </w:rPr>
      </w:pPr>
      <w:r>
        <w:rPr>
          <w:rFonts w:ascii="Arial Black" w:hAnsi="Arial Black"/>
          <w:color w:val="003366"/>
          <w:sz w:val="72"/>
          <w:szCs w:val="72"/>
        </w:rPr>
        <w:t>Work documents</w:t>
      </w:r>
      <w:r w:rsidR="007A7467">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AF3199" w:rsidRDefault="00AF3199" w:rsidP="00C23524">
      <w:pPr>
        <w:rPr>
          <w:rFonts w:cs="Arial"/>
        </w:rPr>
      </w:pPr>
    </w:p>
    <w:p w:rsidR="007A7467" w:rsidRPr="0034224B" w:rsidRDefault="007A7467" w:rsidP="00C23524">
      <w:pPr>
        <w:rPr>
          <w:rFonts w:cs="Arial"/>
        </w:rPr>
      </w:pPr>
      <w:r w:rsidRPr="0034224B">
        <w:rPr>
          <w:rFonts w:cs="Arial"/>
        </w:rPr>
        <w:t xml:space="preserve">This unit is also available in an e-learning format, which contains additional photos, interactive exercises and a voice-over narration of the text. It can be viewed on CD-ROM, or live on the web at:  </w:t>
      </w:r>
    </w:p>
    <w:p w:rsidR="00972A66" w:rsidRDefault="00FF06C3" w:rsidP="00C23524">
      <w:pPr>
        <w:jc w:val="center"/>
        <w:rPr>
          <w:rFonts w:cs="Arial"/>
        </w:rPr>
      </w:pPr>
      <w:hyperlink r:id="rId12" w:history="1">
        <w:r w:rsidR="007A7467" w:rsidRPr="0034224B">
          <w:rPr>
            <w:rStyle w:val="Hyperlink"/>
            <w:rFonts w:cs="Arial"/>
          </w:rPr>
          <w:t>www.flooringtech.com.au</w:t>
        </w:r>
      </w:hyperlink>
      <w:r w:rsidR="007A7467" w:rsidRPr="0034224B">
        <w:rPr>
          <w:rFonts w:cs="Arial"/>
        </w:rPr>
        <w:t xml:space="preserve"> </w:t>
      </w:r>
    </w:p>
    <w:p w:rsidR="00493CF0" w:rsidRDefault="00493CF0" w:rsidP="00C23524">
      <w:pPr>
        <w:jc w:val="center"/>
        <w:rPr>
          <w:rFonts w:cs="Arial"/>
        </w:rPr>
      </w:pPr>
    </w:p>
    <w:p w:rsidR="00C57F7A" w:rsidRDefault="00C57F7A" w:rsidP="001E64EC">
      <w:pPr>
        <w:jc w:val="center"/>
        <w:rPr>
          <w:rFonts w:ascii="Arial Narrow" w:hAnsi="Arial Narrow"/>
        </w:rPr>
      </w:pPr>
      <w:r>
        <w:rPr>
          <w:rFonts w:ascii="Arial Narrow" w:hAnsi="Arial Narrow"/>
          <w:noProof/>
          <w:lang w:eastAsia="en-AU"/>
        </w:rPr>
        <w:drawing>
          <wp:anchor distT="0" distB="0" distL="114300" distR="114300" simplePos="0" relativeHeight="251723264" behindDoc="1" locked="0" layoutInCell="1" allowOverlap="1">
            <wp:simplePos x="0" y="0"/>
            <wp:positionH relativeFrom="column">
              <wp:posOffset>1270635</wp:posOffset>
            </wp:positionH>
            <wp:positionV relativeFrom="paragraph">
              <wp:posOffset>132715</wp:posOffset>
            </wp:positionV>
            <wp:extent cx="3069590" cy="1694815"/>
            <wp:effectExtent l="19050" t="0" r="0" b="0"/>
            <wp:wrapTight wrapText="bothSides">
              <wp:wrapPolygon edited="0">
                <wp:start x="-134" y="0"/>
                <wp:lineTo x="-134" y="21365"/>
                <wp:lineTo x="21582" y="21365"/>
                <wp:lineTo x="21582" y="0"/>
                <wp:lineTo x="-134"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69590" cy="1694815"/>
                    </a:xfrm>
                    <a:prstGeom prst="rect">
                      <a:avLst/>
                    </a:prstGeom>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493CF0" w:rsidRDefault="00493CF0" w:rsidP="001E64EC">
      <w:pPr>
        <w:jc w:val="center"/>
        <w:rPr>
          <w:rFonts w:ascii="Arial Narrow" w:hAnsi="Arial Narrow"/>
        </w:rPr>
      </w:pPr>
    </w:p>
    <w:p w:rsidR="007A7467" w:rsidRDefault="007A7467" w:rsidP="001E64EC">
      <w:pPr>
        <w:jc w:val="center"/>
        <w:rPr>
          <w:rFonts w:ascii="Arial Narrow" w:hAnsi="Arial Narrow"/>
        </w:rPr>
      </w:pPr>
      <w:r>
        <w:rPr>
          <w:rFonts w:ascii="Arial Narrow" w:hAnsi="Arial Narrow"/>
        </w:rPr>
        <w:t>Developed by</w:t>
      </w:r>
      <w:r w:rsidR="0034224B">
        <w:rPr>
          <w:rFonts w:ascii="Arial Narrow" w:hAnsi="Arial Narrow"/>
        </w:rPr>
        <w:t xml:space="preserve"> Workspace Training for the 2013-2014</w:t>
      </w:r>
    </w:p>
    <w:p w:rsidR="007A7467" w:rsidRDefault="007A7467" w:rsidP="00C57F7A">
      <w:pPr>
        <w:spacing w:before="0"/>
        <w:jc w:val="center"/>
        <w:rPr>
          <w:rFonts w:ascii="Arial Narrow" w:hAnsi="Arial Narrow"/>
        </w:rPr>
      </w:pPr>
      <w:r>
        <w:rPr>
          <w:rFonts w:ascii="Arial Narrow" w:hAnsi="Arial Narrow"/>
        </w:rPr>
        <w:t>Workplace English Language and Literacy (WELL) Program</w:t>
      </w:r>
    </w:p>
    <w:p w:rsidR="007A7467" w:rsidRPr="00972A66" w:rsidRDefault="007A7467" w:rsidP="00C57F7A">
      <w:pPr>
        <w:spacing w:before="0"/>
        <w:jc w:val="center"/>
        <w:rPr>
          <w:rFonts w:ascii="Arial Narrow" w:hAnsi="Arial Narrow"/>
        </w:rPr>
      </w:pPr>
      <w:r>
        <w:rPr>
          <w:rFonts w:ascii="Arial Narrow" w:hAnsi="Arial Narrow"/>
        </w:rPr>
        <w:t>Flooring Technology resource development project</w:t>
      </w:r>
    </w:p>
    <w:p w:rsidR="007A7467" w:rsidRDefault="007A7467" w:rsidP="00C23524">
      <w:pPr>
        <w:jc w:val="center"/>
      </w:pPr>
    </w:p>
    <w:p w:rsidR="007A7467" w:rsidRDefault="00F81CF8" w:rsidP="00C23524">
      <w:pPr>
        <w:jc w:val="center"/>
      </w:pPr>
      <w:r>
        <w:rPr>
          <w:noProof/>
          <w:lang w:eastAsia="en-AU"/>
        </w:rPr>
        <w:drawing>
          <wp:anchor distT="0" distB="0" distL="114300" distR="114300" simplePos="0" relativeHeight="2516392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p>
    <w:p w:rsidR="007A7467" w:rsidRDefault="0094550A" w:rsidP="00C23524">
      <w:pPr>
        <w:jc w:val="right"/>
      </w:pPr>
      <w:r>
        <w:rPr>
          <w:noProof/>
          <w:lang w:eastAsia="en-AU"/>
        </w:rPr>
        <w:drawing>
          <wp:anchor distT="0" distB="0" distL="114300" distR="114300" simplePos="0" relativeHeight="251927040" behindDoc="1" locked="0" layoutInCell="1" allowOverlap="1">
            <wp:simplePos x="0" y="0"/>
            <wp:positionH relativeFrom="column">
              <wp:posOffset>2842260</wp:posOffset>
            </wp:positionH>
            <wp:positionV relativeFrom="paragraph">
              <wp:posOffset>75565</wp:posOffset>
            </wp:positionV>
            <wp:extent cx="1203325" cy="648335"/>
            <wp:effectExtent l="19050" t="0" r="0" b="0"/>
            <wp:wrapTight wrapText="bothSides">
              <wp:wrapPolygon edited="0">
                <wp:start x="-342" y="0"/>
                <wp:lineTo x="-342" y="20944"/>
                <wp:lineTo x="21543" y="20944"/>
                <wp:lineTo x="21543" y="0"/>
                <wp:lineTo x="-342" y="0"/>
              </wp:wrapPolygon>
            </wp:wrapTight>
            <wp:docPr id="12" name="Picture 1" descr="MSA_small_RGB.jpg"/>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5" cstate="print"/>
                    <a:srcRect/>
                    <a:stretch>
                      <a:fillRect/>
                    </a:stretch>
                  </pic:blipFill>
                  <pic:spPr>
                    <a:xfrm>
                      <a:off x="0" y="0"/>
                      <a:ext cx="1203325" cy="648335"/>
                    </a:xfrm>
                    <a:prstGeom prst="rect">
                      <a:avLst/>
                    </a:prstGeom>
                  </pic:spPr>
                </pic:pic>
              </a:graphicData>
            </a:graphic>
          </wp:anchor>
        </w:drawing>
      </w:r>
      <w:r w:rsidR="00F81CF8">
        <w:rPr>
          <w:noProof/>
          <w:lang w:eastAsia="en-AU"/>
        </w:rPr>
        <w:drawing>
          <wp:anchor distT="0" distB="0" distL="114300" distR="114300" simplePos="0" relativeHeight="251640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6"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lastRenderedPageBreak/>
        <w:br w:type="page"/>
      </w:r>
    </w:p>
    <w:p w:rsidR="007A7467" w:rsidRPr="00972A66" w:rsidRDefault="007A7467" w:rsidP="00972A66">
      <w:pPr>
        <w:pStyle w:val="Heading1"/>
        <w:spacing w:before="0" w:line="240" w:lineRule="auto"/>
        <w:rPr>
          <w:sz w:val="36"/>
          <w:szCs w:val="36"/>
        </w:rPr>
      </w:pPr>
      <w:bookmarkStart w:id="0" w:name="_Toc368397615"/>
      <w:bookmarkStart w:id="1" w:name="_Toc368469749"/>
      <w:bookmarkStart w:id="2" w:name="_Toc368469916"/>
      <w:bookmarkStart w:id="3" w:name="_Toc374963853"/>
      <w:bookmarkStart w:id="4" w:name="_Toc375561612"/>
      <w:bookmarkStart w:id="5" w:name="_Toc380159127"/>
      <w:bookmarkStart w:id="6" w:name="_Toc380160436"/>
      <w:r w:rsidRPr="00972A66">
        <w:rPr>
          <w:sz w:val="36"/>
          <w:szCs w:val="36"/>
        </w:rPr>
        <w:lastRenderedPageBreak/>
        <w:t>Copyright and disclaimer</w:t>
      </w:r>
      <w:bookmarkEnd w:id="0"/>
      <w:bookmarkEnd w:id="1"/>
      <w:bookmarkEnd w:id="2"/>
      <w:bookmarkEnd w:id="3"/>
      <w:bookmarkEnd w:id="4"/>
      <w:bookmarkEnd w:id="5"/>
      <w:bookmarkEnd w:id="6"/>
      <w:r w:rsidRPr="00972A66">
        <w:rPr>
          <w:sz w:val="36"/>
          <w:szCs w:val="36"/>
        </w:rPr>
        <w:t xml:space="preserve"> </w:t>
      </w:r>
    </w:p>
    <w:p w:rsidR="00790081" w:rsidRDefault="00790081" w:rsidP="00701800">
      <w:pPr>
        <w:pStyle w:val="Style1"/>
        <w:spacing w:line="240" w:lineRule="auto"/>
      </w:pPr>
    </w:p>
    <w:p w:rsidR="007A7467" w:rsidRPr="00972711" w:rsidRDefault="007A7467" w:rsidP="00701800">
      <w:pPr>
        <w:pStyle w:val="Style1"/>
        <w:spacing w:line="240" w:lineRule="auto"/>
      </w:pPr>
      <w:r w:rsidRPr="00972711">
        <w:t xml:space="preserve">ISBN: </w:t>
      </w:r>
      <w:r w:rsidR="00C23FFE" w:rsidRPr="008841EC">
        <w:rPr>
          <w:color w:val="000000" w:themeColor="text1"/>
        </w:rPr>
        <w:t>978-1-925087-12-3</w:t>
      </w:r>
    </w:p>
    <w:p w:rsidR="007A7467" w:rsidRPr="00DF21E3" w:rsidRDefault="007A7467" w:rsidP="00701800">
      <w:pPr>
        <w:pStyle w:val="Style1"/>
        <w:spacing w:line="240" w:lineRule="auto"/>
      </w:pPr>
      <w:r w:rsidRPr="003C3E3B">
        <w:t>Funded under the Workplace English Language and Literacy Program by the Australian Government thr</w:t>
      </w:r>
      <w:r w:rsidR="0034224B">
        <w:t>ough the Department of Industry</w:t>
      </w:r>
      <w:r w:rsidRPr="00DF21E3">
        <w:t>.</w:t>
      </w:r>
    </w:p>
    <w:p w:rsidR="007A7467" w:rsidRDefault="007A7467" w:rsidP="00701800">
      <w:pPr>
        <w:spacing w:line="240" w:lineRule="auto"/>
        <w:rPr>
          <w:rFonts w:ascii="Arial Narrow" w:hAnsi="Arial Narrow"/>
        </w:rPr>
      </w:pPr>
      <w:r w:rsidRPr="00972711">
        <w:rPr>
          <w:rFonts w:ascii="Arial Narrow" w:hAnsi="Arial Narrow"/>
        </w:rPr>
        <w:t xml:space="preserve">© </w:t>
      </w:r>
      <w:r w:rsidR="0034224B">
        <w:rPr>
          <w:rFonts w:ascii="Arial Narrow" w:hAnsi="Arial Narrow"/>
        </w:rPr>
        <w:t>Commonwealth of Australia. 2014</w:t>
      </w:r>
    </w:p>
    <w:p w:rsidR="00972A66" w:rsidRPr="003C3E3B" w:rsidRDefault="00701800" w:rsidP="00701800">
      <w:pPr>
        <w:pStyle w:val="Style1"/>
        <w:spacing w:line="240" w:lineRule="auto"/>
      </w:pPr>
      <w:r>
        <w:rPr>
          <w:noProof/>
          <w:lang w:eastAsia="en-AU"/>
        </w:rPr>
        <w:drawing>
          <wp:anchor distT="0" distB="0" distL="114300" distR="114300" simplePos="0" relativeHeight="251724288"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10"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7"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701800" w:rsidRDefault="00701800" w:rsidP="00701800">
      <w:pPr>
        <w:pStyle w:val="Style1"/>
        <w:spacing w:line="240" w:lineRule="auto"/>
      </w:pPr>
    </w:p>
    <w:p w:rsidR="007A7467" w:rsidRPr="003C3E3B" w:rsidRDefault="007A7467" w:rsidP="00701800">
      <w:pPr>
        <w:pStyle w:val="Style1"/>
        <w:spacing w:line="240" w:lineRule="auto"/>
      </w:pPr>
      <w:r w:rsidRPr="003C3E3B">
        <w:t xml:space="preserve">CC BY-NC-SA </w:t>
      </w:r>
    </w:p>
    <w:p w:rsidR="007A7467" w:rsidRPr="003C3E3B" w:rsidRDefault="007A7467" w:rsidP="00701800">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7A7467" w:rsidRPr="003C3E3B" w:rsidRDefault="0034224B" w:rsidP="00701800">
      <w:pPr>
        <w:pStyle w:val="Style1"/>
        <w:spacing w:line="240" w:lineRule="auto"/>
      </w:pPr>
      <w:r>
        <w:t xml:space="preserve">The Department of Industry </w:t>
      </w:r>
      <w:r w:rsidR="007A7467" w:rsidRPr="003C3E3B">
        <w:t xml:space="preserve">must be attributed as the author of the Department’s copyright material. </w:t>
      </w:r>
    </w:p>
    <w:p w:rsidR="007A7467" w:rsidRPr="003C3E3B" w:rsidRDefault="007A7467" w:rsidP="00701800">
      <w:pPr>
        <w:pStyle w:val="Style1"/>
        <w:spacing w:line="240" w:lineRule="auto"/>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7A7467" w:rsidRDefault="00DC65AF" w:rsidP="00DC65AF">
      <w:pPr>
        <w:pStyle w:val="Style1"/>
        <w:spacing w:line="240" w:lineRule="auto"/>
      </w:pPr>
      <w:r w:rsidRPr="003C3E3B">
        <w:t xml:space="preserve">Requests and enquiries concerning the Department’s copyright material should be </w:t>
      </w:r>
      <w:r>
        <w:t>e</w:t>
      </w:r>
      <w:r w:rsidRPr="003C3E3B">
        <w:t>mail</w:t>
      </w:r>
      <w:r>
        <w:t>ed to</w:t>
      </w:r>
      <w:r w:rsidRPr="003C3E3B">
        <w:t xml:space="preserve">: </w:t>
      </w:r>
      <w:hyperlink r:id="rId18" w:history="1">
        <w:r w:rsidRPr="001E7DC9">
          <w:rPr>
            <w:rStyle w:val="Hyperlink"/>
          </w:rPr>
          <w:t>media@innovation.gov.au</w:t>
        </w:r>
      </w:hyperlink>
      <w:r w:rsidR="007A7467" w:rsidRPr="003C3E3B">
        <w:t xml:space="preserve"> </w:t>
      </w:r>
    </w:p>
    <w:p w:rsidR="007A7467" w:rsidRPr="003C3E3B" w:rsidRDefault="007A7467" w:rsidP="00701800">
      <w:pPr>
        <w:pStyle w:val="Style1"/>
        <w:spacing w:line="240" w:lineRule="auto"/>
      </w:pPr>
      <w:r w:rsidRPr="003C3E3B">
        <w:t>Questions about the design and content of the resource itself should be addressed to the project manager:</w:t>
      </w:r>
    </w:p>
    <w:p w:rsidR="007A7467" w:rsidRPr="003C3E3B" w:rsidRDefault="007A7467" w:rsidP="00701800">
      <w:pPr>
        <w:pStyle w:val="Style1"/>
        <w:spacing w:line="240" w:lineRule="auto"/>
      </w:pPr>
      <w:r w:rsidRPr="003C3E3B">
        <w:t>David McElvenny</w:t>
      </w:r>
    </w:p>
    <w:p w:rsidR="007A7467" w:rsidRPr="003C3E3B" w:rsidRDefault="007A7467" w:rsidP="00701800">
      <w:pPr>
        <w:pStyle w:val="Style1"/>
        <w:spacing w:before="0" w:line="240" w:lineRule="auto"/>
      </w:pPr>
      <w:r w:rsidRPr="003C3E3B">
        <w:t>Workspace Training</w:t>
      </w:r>
    </w:p>
    <w:p w:rsidR="007A7467" w:rsidRPr="003C3E3B" w:rsidRDefault="007A7467" w:rsidP="00701800">
      <w:pPr>
        <w:pStyle w:val="Style1"/>
        <w:spacing w:before="0" w:line="240" w:lineRule="auto"/>
      </w:pPr>
      <w:r w:rsidRPr="003C3E3B">
        <w:t xml:space="preserve">PO Box 1954 Strawberry Hills, NSW, 2012 </w:t>
      </w:r>
    </w:p>
    <w:p w:rsidR="007A7467" w:rsidRDefault="007A7467" w:rsidP="00701800">
      <w:pPr>
        <w:pStyle w:val="Style1"/>
        <w:spacing w:before="0" w:line="240" w:lineRule="auto"/>
      </w:pPr>
      <w:r w:rsidRPr="003C3E3B">
        <w:t xml:space="preserve">Email: </w:t>
      </w:r>
      <w:hyperlink r:id="rId19" w:history="1">
        <w:r w:rsidRPr="00907DCC">
          <w:rPr>
            <w:rStyle w:val="Hyperlink"/>
          </w:rPr>
          <w:t>david@workspacetraining.com.au</w:t>
        </w:r>
      </w:hyperlink>
      <w:r>
        <w:t xml:space="preserve"> </w:t>
      </w:r>
    </w:p>
    <w:p w:rsidR="007A7467" w:rsidRDefault="007A7467" w:rsidP="00701800">
      <w:pPr>
        <w:pStyle w:val="Heading3"/>
      </w:pPr>
      <w:r>
        <w:t xml:space="preserve">Disclaimer </w:t>
      </w:r>
    </w:p>
    <w:p w:rsidR="007A7467" w:rsidRPr="00CB477F" w:rsidRDefault="007A7467" w:rsidP="00701800">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0034224B">
        <w:rPr>
          <w:shd w:val="clear" w:color="auto" w:fill="FFFFFF"/>
        </w:rPr>
        <w:t>Industry</w:t>
      </w:r>
      <w:r w:rsidRPr="00A4100F">
        <w:t xml:space="preserve"> or the Australian Government. The Australian Government does not give any warranty nor accept any liability in relation to the contents of this work.</w:t>
      </w:r>
    </w:p>
    <w:p w:rsidR="007A7467" w:rsidRPr="00972A66" w:rsidRDefault="007A7467" w:rsidP="00972A66">
      <w:pPr>
        <w:pStyle w:val="Heading1"/>
        <w:spacing w:before="0" w:line="240" w:lineRule="auto"/>
        <w:rPr>
          <w:sz w:val="36"/>
          <w:szCs w:val="36"/>
        </w:rPr>
      </w:pPr>
      <w:bookmarkStart w:id="7" w:name="_Toc368397616"/>
      <w:bookmarkStart w:id="8" w:name="_Toc368469750"/>
      <w:bookmarkStart w:id="9" w:name="_Toc368469917"/>
      <w:bookmarkStart w:id="10" w:name="_Toc374963854"/>
      <w:bookmarkStart w:id="11" w:name="_Toc375561613"/>
      <w:bookmarkStart w:id="12" w:name="_Toc380159128"/>
      <w:bookmarkStart w:id="13" w:name="_Toc380160437"/>
      <w:r w:rsidRPr="00972A66">
        <w:rPr>
          <w:sz w:val="36"/>
          <w:szCs w:val="36"/>
        </w:rPr>
        <w:lastRenderedPageBreak/>
        <w:t>About this resource</w:t>
      </w:r>
      <w:bookmarkEnd w:id="7"/>
      <w:bookmarkEnd w:id="8"/>
      <w:bookmarkEnd w:id="9"/>
      <w:bookmarkEnd w:id="10"/>
      <w:bookmarkEnd w:id="11"/>
      <w:bookmarkEnd w:id="12"/>
      <w:bookmarkEnd w:id="13"/>
      <w:r w:rsidRPr="00972A66">
        <w:rPr>
          <w:sz w:val="36"/>
          <w:szCs w:val="36"/>
        </w:rPr>
        <w:t xml:space="preserve"> </w:t>
      </w:r>
    </w:p>
    <w:p w:rsidR="007A7467" w:rsidRPr="009123CC" w:rsidRDefault="007A7467" w:rsidP="00AE4951">
      <w:pPr>
        <w:pStyle w:val="Style1"/>
        <w:spacing w:line="240" w:lineRule="auto"/>
      </w:pPr>
      <w:r w:rsidRPr="009123CC">
        <w:t>This Learner guide is part of a suite of resources developed for the Flooring Technology project, funded by the WELL P</w:t>
      </w:r>
      <w:r w:rsidR="0034224B">
        <w:t>rogram. The resources support 27</w:t>
      </w:r>
      <w:r w:rsidRPr="009123CC">
        <w:t xml:space="preserve">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D60115" w:rsidRDefault="0034224B" w:rsidP="00AE4951">
      <w:pPr>
        <w:pStyle w:val="Style1"/>
        <w:spacing w:line="240" w:lineRule="auto"/>
      </w:pPr>
      <w:r>
        <w:t xml:space="preserve">The project has been completed in </w:t>
      </w:r>
      <w:r w:rsidR="00D60115">
        <w:t>two stages. Stage 1 (undertaken in 2012-13) supported 19 competencies and Stage 2 (2013-14) supported a further 8 competencies.</w:t>
      </w:r>
    </w:p>
    <w:p w:rsidR="007A7467" w:rsidRPr="009123CC" w:rsidRDefault="00D60115" w:rsidP="00AE4951">
      <w:pPr>
        <w:pStyle w:val="Style1"/>
        <w:spacing w:line="240" w:lineRule="auto"/>
      </w:pPr>
      <w:r>
        <w:t xml:space="preserve">The guides developed under Stage 2 of the project are shown below. Note that </w:t>
      </w:r>
      <w:r w:rsidR="007A7467" w:rsidRPr="009123CC">
        <w:t xml:space="preserve">individual competencies are </w:t>
      </w:r>
      <w:r>
        <w:t xml:space="preserve">clustered in </w:t>
      </w:r>
      <w:r w:rsidR="007A7467" w:rsidRPr="009123CC">
        <w:t>‘Learning units’</w:t>
      </w:r>
      <w:r>
        <w:t xml:space="preserve">, with each unit being </w:t>
      </w:r>
      <w:r w:rsidR="007A7467" w:rsidRPr="009123CC">
        <w:t xml:space="preserve">given a title describing the main theme of that </w:t>
      </w:r>
      <w:r w:rsidR="007A7467">
        <w:t>set of integrated competencies.</w:t>
      </w:r>
    </w:p>
    <w:p w:rsidR="007A7467" w:rsidRPr="002667E7" w:rsidRDefault="007A7467" w:rsidP="007657E6">
      <w:pPr>
        <w:pStyle w:val="Heading4"/>
        <w:tabs>
          <w:tab w:val="left" w:pos="3402"/>
        </w:tabs>
      </w:pPr>
      <w:r w:rsidRPr="009E6DF6">
        <w:t>Learning unit title</w:t>
      </w:r>
      <w:r w:rsidRPr="009E6DF6">
        <w:tab/>
        <w:t>Competencies covered</w:t>
      </w:r>
    </w:p>
    <w:p w:rsidR="00E835C9" w:rsidRPr="00EC1B4F" w:rsidRDefault="007657E6" w:rsidP="007657E6">
      <w:pPr>
        <w:tabs>
          <w:tab w:val="left" w:pos="3402"/>
        </w:tabs>
        <w:spacing w:line="240" w:lineRule="auto"/>
        <w:rPr>
          <w:rFonts w:ascii="Arial Narrow" w:hAnsi="Arial Narrow"/>
          <w:i/>
        </w:rPr>
      </w:pPr>
      <w:r>
        <w:rPr>
          <w:rFonts w:ascii="Arial Narrow" w:hAnsi="Arial Narrow"/>
        </w:rPr>
        <w:t xml:space="preserve">Communication and </w:t>
      </w:r>
      <w:r w:rsidR="003B6F7E">
        <w:rPr>
          <w:rFonts w:ascii="Arial Narrow" w:hAnsi="Arial Narrow"/>
        </w:rPr>
        <w:t>teams</w:t>
      </w:r>
      <w:r w:rsidR="00E835C9" w:rsidRPr="00C14CAB">
        <w:rPr>
          <w:rFonts w:ascii="Arial Narrow" w:hAnsi="Arial Narrow"/>
        </w:rPr>
        <w:tab/>
      </w:r>
      <w:r w:rsidR="00E835C9" w:rsidRPr="00EC1B4F">
        <w:rPr>
          <w:rFonts w:ascii="Arial Narrow" w:hAnsi="Arial Narrow"/>
          <w:i/>
        </w:rPr>
        <w:t>MSAPMSUP102A: Communicate in the workplace</w:t>
      </w:r>
    </w:p>
    <w:p w:rsidR="00E835C9" w:rsidRPr="00EC1B4F" w:rsidRDefault="00E835C9" w:rsidP="007657E6">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EC1B4F" w:rsidRPr="00AF3199" w:rsidRDefault="00AF3199" w:rsidP="00AF3199">
      <w:pPr>
        <w:tabs>
          <w:tab w:val="left" w:pos="3402"/>
        </w:tabs>
        <w:spacing w:line="240" w:lineRule="auto"/>
        <w:rPr>
          <w:rFonts w:ascii="Arial Narrow" w:hAnsi="Arial Narrow"/>
          <w:i/>
        </w:rPr>
      </w:pPr>
      <w:bookmarkStart w:id="14" w:name="OLE_LINK8"/>
      <w:bookmarkStart w:id="15" w:name="OLE_LINK9"/>
      <w:r w:rsidRPr="00AF3199">
        <w:rPr>
          <w:rFonts w:ascii="Arial Narrow" w:hAnsi="Arial Narrow"/>
          <w:color w:val="000000" w:themeColor="text1"/>
        </w:rPr>
        <w:t>Work documents</w:t>
      </w:r>
      <w:r w:rsidR="00EC1B4F" w:rsidRPr="00AF3199">
        <w:rPr>
          <w:rFonts w:ascii="Arial Narrow" w:hAnsi="Arial Narrow"/>
          <w:color w:val="000000" w:themeColor="text1"/>
        </w:rPr>
        <w:tab/>
      </w:r>
      <w:r w:rsidR="00EC1B4F" w:rsidRPr="00AF3199">
        <w:rPr>
          <w:rFonts w:ascii="Arial Narrow" w:hAnsi="Arial Narrow"/>
          <w:i/>
          <w:color w:val="000000" w:themeColor="text1"/>
        </w:rPr>
        <w:t>LMFGN3001B: Read and interpret work documents</w:t>
      </w:r>
    </w:p>
    <w:bookmarkEnd w:id="14"/>
    <w:bookmarkEnd w:id="15"/>
    <w:p w:rsidR="00320FFA" w:rsidRPr="00C14CAB" w:rsidRDefault="00320FFA" w:rsidP="00320FFA">
      <w:pPr>
        <w:tabs>
          <w:tab w:val="left" w:pos="3402"/>
        </w:tabs>
        <w:spacing w:line="240" w:lineRule="auto"/>
        <w:rPr>
          <w:rFonts w:ascii="Arial Narrow" w:hAnsi="Arial Narrow"/>
        </w:rPr>
      </w:pPr>
      <w:r w:rsidRPr="00C14CAB">
        <w:rPr>
          <w:rFonts w:ascii="Arial Narrow" w:hAnsi="Arial Narrow"/>
        </w:rPr>
        <w:t xml:space="preserve">Timber floor coatings </w:t>
      </w:r>
      <w:r w:rsidRPr="00C14CAB">
        <w:rPr>
          <w:rFonts w:ascii="Arial Narrow" w:hAnsi="Arial Narrow"/>
        </w:rPr>
        <w:tab/>
      </w:r>
      <w:r w:rsidRPr="00C14CAB">
        <w:rPr>
          <w:rFonts w:ascii="Arial Narrow" w:hAnsi="Arial Narrow"/>
          <w:i/>
        </w:rPr>
        <w:t>LMFFL3402A: Apply solvent based coatings to timber floor</w:t>
      </w:r>
      <w:r>
        <w:rPr>
          <w:rFonts w:ascii="Arial Narrow" w:hAnsi="Arial Narrow"/>
          <w:i/>
        </w:rPr>
        <w:t>ing</w:t>
      </w:r>
    </w:p>
    <w:p w:rsidR="00320FFA" w:rsidRPr="00C14CAB" w:rsidRDefault="00320FFA" w:rsidP="00320FFA">
      <w:pPr>
        <w:tabs>
          <w:tab w:val="left" w:pos="3402"/>
        </w:tabs>
        <w:spacing w:before="120" w:line="240" w:lineRule="auto"/>
        <w:rPr>
          <w:rFonts w:ascii="Arial Narrow" w:hAnsi="Arial Narrow"/>
        </w:rPr>
      </w:pPr>
      <w:r w:rsidRPr="00C14CAB">
        <w:rPr>
          <w:rFonts w:ascii="Arial Narrow" w:hAnsi="Arial Narrow"/>
          <w:i/>
        </w:rPr>
        <w:tab/>
        <w:t>LMFFL3403A: Apply water based coatings to timber floor</w:t>
      </w:r>
      <w:r>
        <w:rPr>
          <w:rFonts w:ascii="Arial Narrow" w:hAnsi="Arial Narrow"/>
          <w:i/>
        </w:rPr>
        <w:t>ing</w:t>
      </w:r>
    </w:p>
    <w:p w:rsidR="00320FFA" w:rsidRPr="00C14CAB" w:rsidRDefault="00320FFA" w:rsidP="00320FFA">
      <w:pPr>
        <w:tabs>
          <w:tab w:val="left" w:pos="3402"/>
        </w:tabs>
        <w:spacing w:before="120" w:line="240" w:lineRule="auto"/>
        <w:rPr>
          <w:rFonts w:ascii="Arial Narrow" w:hAnsi="Arial Narrow"/>
        </w:rPr>
      </w:pPr>
      <w:r w:rsidRPr="00C14CAB">
        <w:rPr>
          <w:rFonts w:ascii="Arial Narrow" w:hAnsi="Arial Narrow"/>
          <w:i/>
        </w:rPr>
        <w:tab/>
        <w:t>LMFFL3404A: Apply oil based coatings to timber floor</w:t>
      </w:r>
      <w:r>
        <w:rPr>
          <w:rFonts w:ascii="Arial Narrow" w:hAnsi="Arial Narrow"/>
          <w:i/>
        </w:rPr>
        <w:t>ing</w:t>
      </w:r>
    </w:p>
    <w:p w:rsidR="00C14CAB" w:rsidRPr="00C14CAB" w:rsidRDefault="00320FFA" w:rsidP="00320FFA">
      <w:pPr>
        <w:tabs>
          <w:tab w:val="left" w:pos="3402"/>
        </w:tabs>
        <w:spacing w:before="120" w:line="240" w:lineRule="auto"/>
        <w:rPr>
          <w:rFonts w:ascii="Arial Narrow" w:hAnsi="Arial Narrow"/>
        </w:rPr>
      </w:pPr>
      <w:r w:rsidRPr="00C14CAB">
        <w:rPr>
          <w:rFonts w:ascii="Arial Narrow" w:hAnsi="Arial Narrow"/>
          <w:i/>
        </w:rPr>
        <w:tab/>
        <w:t>LMFFL3605A: Apply finishes to cork flooring</w:t>
      </w:r>
    </w:p>
    <w:p w:rsidR="00C14CAB" w:rsidRDefault="00C14CAB" w:rsidP="007657E6">
      <w:pPr>
        <w:pStyle w:val="Style1"/>
        <w:tabs>
          <w:tab w:val="left" w:pos="3402"/>
        </w:tabs>
        <w:spacing w:line="240" w:lineRule="auto"/>
        <w:ind w:left="3402" w:hanging="3402"/>
      </w:pPr>
      <w:r>
        <w:t>Hand and power tools</w:t>
      </w:r>
      <w:r w:rsidRPr="00C14CAB">
        <w:rPr>
          <w:i/>
          <w:color w:val="000000" w:themeColor="text1"/>
        </w:rPr>
        <w:t xml:space="preserve"> </w:t>
      </w:r>
      <w:r>
        <w:rPr>
          <w:i/>
          <w:color w:val="000000" w:themeColor="text1"/>
        </w:rPr>
        <w:tab/>
      </w:r>
      <w:r w:rsidRPr="00BE06BF">
        <w:rPr>
          <w:i/>
          <w:color w:val="000000" w:themeColor="text1"/>
        </w:rPr>
        <w:t>LMFFL2001A</w:t>
      </w:r>
      <w:r>
        <w:rPr>
          <w:i/>
          <w:color w:val="000000" w:themeColor="text1"/>
        </w:rPr>
        <w:t>:</w:t>
      </w:r>
      <w:r w:rsidRPr="00BE06BF">
        <w:rPr>
          <w:i/>
          <w:color w:val="000000" w:themeColor="text1"/>
        </w:rPr>
        <w:t xml:space="preserve"> Use flooring technology sector hand and </w:t>
      </w:r>
      <w:r w:rsidR="007657E6">
        <w:rPr>
          <w:i/>
          <w:color w:val="000000" w:themeColor="text1"/>
        </w:rPr>
        <w:br/>
      </w:r>
      <w:r w:rsidRPr="00BE06BF">
        <w:rPr>
          <w:i/>
          <w:color w:val="000000" w:themeColor="text1"/>
        </w:rPr>
        <w:t>power tools</w:t>
      </w:r>
    </w:p>
    <w:p w:rsidR="007A7467" w:rsidRPr="009123CC" w:rsidRDefault="007A7467" w:rsidP="00AE4951">
      <w:pPr>
        <w:pStyle w:val="Style1"/>
        <w:spacing w:line="240" w:lineRule="auto"/>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A7467" w:rsidRPr="00714E2B" w:rsidRDefault="007A7467" w:rsidP="00AE4951">
      <w:pPr>
        <w:pStyle w:val="Style1"/>
        <w:spacing w:line="240" w:lineRule="auto"/>
        <w:rPr>
          <w:rFonts w:ascii="Arial" w:hAnsi="Arial"/>
          <w:b/>
        </w:rPr>
      </w:pPr>
      <w:r w:rsidRPr="00714E2B">
        <w:rPr>
          <w:rFonts w:ascii="Arial" w:hAnsi="Arial"/>
          <w:b/>
        </w:rPr>
        <w:t>E-learning version</w:t>
      </w:r>
    </w:p>
    <w:p w:rsidR="007A7467" w:rsidRPr="009123CC" w:rsidRDefault="007A7467" w:rsidP="00AE4951">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0" w:history="1">
        <w:r w:rsidRPr="009123CC">
          <w:rPr>
            <w:rStyle w:val="Hyperlink"/>
          </w:rPr>
          <w:t>www.flooringtech.com.au</w:t>
        </w:r>
      </w:hyperlink>
      <w:r w:rsidRPr="009123CC">
        <w:t xml:space="preserve"> </w:t>
      </w:r>
    </w:p>
    <w:p w:rsidR="007A7467" w:rsidRPr="009123CC" w:rsidRDefault="007A7467" w:rsidP="00AE4951">
      <w:pPr>
        <w:pStyle w:val="Style1"/>
        <w:spacing w:line="240" w:lineRule="auto"/>
      </w:pPr>
      <w:r w:rsidRPr="009123CC">
        <w:t>The web version can also be purchased on a CD at a cost-recovery price from the project developer:</w:t>
      </w:r>
    </w:p>
    <w:p w:rsidR="007A7467" w:rsidRPr="009123CC" w:rsidRDefault="007A7467" w:rsidP="00AE4951">
      <w:pPr>
        <w:pStyle w:val="Style1"/>
        <w:spacing w:line="240" w:lineRule="auto"/>
      </w:pPr>
      <w:r w:rsidRPr="009123CC">
        <w:t>Workspace Training</w:t>
      </w:r>
    </w:p>
    <w:p w:rsidR="007A7467" w:rsidRPr="009123CC" w:rsidRDefault="007A7467" w:rsidP="00AE4951">
      <w:pPr>
        <w:pStyle w:val="Style1"/>
        <w:spacing w:before="0" w:line="240" w:lineRule="auto"/>
      </w:pPr>
      <w:r w:rsidRPr="009123CC">
        <w:t>PO Box 1954 Strawberry Hills, NSW, 2012</w:t>
      </w:r>
    </w:p>
    <w:p w:rsidR="007A7467" w:rsidRPr="00714E2B" w:rsidRDefault="007A7467" w:rsidP="00AE4951">
      <w:pPr>
        <w:pStyle w:val="Style1"/>
        <w:spacing w:before="0" w:line="240" w:lineRule="auto"/>
      </w:pPr>
      <w:r w:rsidRPr="009123CC">
        <w:t xml:space="preserve">Email: </w:t>
      </w:r>
      <w:hyperlink r:id="rId21" w:history="1">
        <w:r w:rsidRPr="009123CC">
          <w:rPr>
            <w:rStyle w:val="Hyperlink"/>
          </w:rPr>
          <w:t>david@workspacetraining.com.au</w:t>
        </w:r>
      </w:hyperlink>
    </w:p>
    <w:p w:rsidR="007A7467" w:rsidRPr="00972A66" w:rsidRDefault="007A7467" w:rsidP="00972A66">
      <w:pPr>
        <w:pStyle w:val="Heading1"/>
        <w:spacing w:before="0" w:line="240" w:lineRule="auto"/>
        <w:rPr>
          <w:sz w:val="36"/>
          <w:szCs w:val="36"/>
        </w:rPr>
      </w:pPr>
      <w:bookmarkStart w:id="16" w:name="_Toc336502873"/>
      <w:bookmarkStart w:id="17" w:name="_Toc336934542"/>
      <w:bookmarkStart w:id="18" w:name="_Toc337566772"/>
      <w:bookmarkStart w:id="19" w:name="_Toc337800069"/>
      <w:bookmarkStart w:id="20" w:name="_Toc344280421"/>
      <w:bookmarkStart w:id="21" w:name="_Toc345423665"/>
      <w:bookmarkStart w:id="22" w:name="_Toc345943718"/>
      <w:bookmarkStart w:id="23" w:name="_Toc348693854"/>
      <w:bookmarkStart w:id="24" w:name="_Toc353443314"/>
      <w:bookmarkStart w:id="25" w:name="_Toc353449614"/>
      <w:bookmarkStart w:id="26" w:name="_Toc353459654"/>
      <w:bookmarkStart w:id="27" w:name="_Toc355084598"/>
      <w:bookmarkStart w:id="28" w:name="_Toc355968166"/>
      <w:bookmarkStart w:id="29" w:name="_Toc356556617"/>
      <w:bookmarkStart w:id="30" w:name="_Toc356631772"/>
      <w:bookmarkStart w:id="31" w:name="_Toc361135323"/>
      <w:bookmarkStart w:id="32" w:name="_Toc366674477"/>
      <w:bookmarkStart w:id="33" w:name="_Toc368397617"/>
      <w:bookmarkStart w:id="34" w:name="_Toc368469751"/>
      <w:bookmarkStart w:id="35" w:name="_Toc368469918"/>
      <w:bookmarkStart w:id="36" w:name="_Toc374963855"/>
      <w:bookmarkStart w:id="37" w:name="_Toc375561614"/>
      <w:bookmarkStart w:id="38" w:name="_Toc380159129"/>
      <w:bookmarkStart w:id="39" w:name="_Toc380160438"/>
      <w:r w:rsidRPr="00972A66">
        <w:rPr>
          <w:sz w:val="36"/>
          <w:szCs w:val="36"/>
        </w:rPr>
        <w:lastRenderedPageBreak/>
        <w:t>Acknowledgements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7A7467" w:rsidRPr="00340601" w:rsidRDefault="007A7467" w:rsidP="001D1B44">
      <w:pPr>
        <w:pStyle w:val="Style1"/>
        <w:spacing w:after="80" w:line="240" w:lineRule="auto"/>
        <w:rPr>
          <w:rFonts w:ascii="Arial" w:hAnsi="Arial"/>
          <w:b/>
        </w:rPr>
      </w:pPr>
      <w:r w:rsidRPr="00340601">
        <w:rPr>
          <w:rFonts w:ascii="Arial" w:hAnsi="Arial"/>
          <w:b/>
        </w:rPr>
        <w:t>Project team</w:t>
      </w:r>
    </w:p>
    <w:p w:rsidR="007A7467" w:rsidRPr="009123CC" w:rsidRDefault="007A7467" w:rsidP="00D57501">
      <w:pPr>
        <w:pStyle w:val="Style1"/>
        <w:spacing w:before="60" w:line="240" w:lineRule="auto"/>
        <w:ind w:left="425"/>
      </w:pPr>
      <w:r w:rsidRPr="009123CC">
        <w:t>Project manager: David McElvenny</w:t>
      </w:r>
    </w:p>
    <w:p w:rsidR="007A7467" w:rsidRPr="009123CC" w:rsidRDefault="007A7467" w:rsidP="00D57501">
      <w:pPr>
        <w:pStyle w:val="Style1"/>
        <w:spacing w:before="60" w:line="240" w:lineRule="auto"/>
        <w:ind w:left="425"/>
      </w:pPr>
      <w:r w:rsidRPr="009123CC">
        <w:t xml:space="preserve">Instructional designer: Kath Ware </w:t>
      </w:r>
    </w:p>
    <w:p w:rsidR="007A7467" w:rsidRPr="009123CC" w:rsidRDefault="007A7467" w:rsidP="00D57501">
      <w:pPr>
        <w:pStyle w:val="Style1"/>
        <w:spacing w:before="60" w:line="240" w:lineRule="auto"/>
        <w:ind w:left="425"/>
      </w:pPr>
      <w:r w:rsidRPr="009123CC">
        <w:t>Technical developer (website): Jim Vaughan</w:t>
      </w:r>
    </w:p>
    <w:p w:rsidR="007A7467" w:rsidRPr="009123CC" w:rsidRDefault="007A7467" w:rsidP="00D57501">
      <w:pPr>
        <w:pStyle w:val="Style1"/>
        <w:spacing w:before="60" w:line="240" w:lineRule="auto"/>
        <w:ind w:left="425"/>
      </w:pPr>
      <w:r w:rsidRPr="009123CC">
        <w:t>Assistant technical developer (and voice-over artist): Alex Vaughan</w:t>
      </w:r>
    </w:p>
    <w:p w:rsidR="007A7467" w:rsidRPr="009123CC" w:rsidRDefault="007A7467" w:rsidP="00D57501">
      <w:pPr>
        <w:pStyle w:val="Style1"/>
        <w:spacing w:before="60" w:line="240" w:lineRule="auto"/>
        <w:ind w:left="425"/>
      </w:pPr>
      <w:r w:rsidRPr="009123CC">
        <w:t>Quality assurance consultant: Giselle Mawer</w:t>
      </w:r>
    </w:p>
    <w:p w:rsidR="007A7467" w:rsidRPr="009123CC" w:rsidRDefault="007A7467" w:rsidP="00D57501">
      <w:pPr>
        <w:pStyle w:val="Style1"/>
        <w:spacing w:before="60" w:line="240" w:lineRule="auto"/>
        <w:ind w:left="426"/>
      </w:pPr>
      <w:r w:rsidRPr="009123CC">
        <w:t>Industry coordinator: Gary Dunshea (MSA Industry Skills Council)</w:t>
      </w:r>
    </w:p>
    <w:p w:rsidR="007A7467" w:rsidRPr="00836314" w:rsidRDefault="007A7467" w:rsidP="001D1B44">
      <w:pPr>
        <w:pStyle w:val="Style1"/>
        <w:spacing w:after="120" w:line="240" w:lineRule="auto"/>
        <w:rPr>
          <w:rFonts w:ascii="Arial" w:hAnsi="Arial"/>
          <w:b/>
        </w:rPr>
      </w:pPr>
      <w:r w:rsidRPr="00836314">
        <w:rPr>
          <w:rFonts w:ascii="Arial" w:hAnsi="Arial"/>
          <w:b/>
        </w:rPr>
        <w:t>Technical Advisory Group</w:t>
      </w:r>
    </w:p>
    <w:p w:rsidR="007A7467" w:rsidRPr="00836314" w:rsidRDefault="007A7467" w:rsidP="001D1B44">
      <w:pPr>
        <w:pStyle w:val="Style1"/>
        <w:spacing w:before="180" w:after="80" w:line="240" w:lineRule="auto"/>
        <w:rPr>
          <w:b/>
        </w:rPr>
      </w:pPr>
      <w:r w:rsidRPr="00836314">
        <w:rPr>
          <w:b/>
        </w:rPr>
        <w:t>Lead advisors</w:t>
      </w:r>
    </w:p>
    <w:p w:rsidR="007A7467" w:rsidRPr="009123CC" w:rsidRDefault="007A7467" w:rsidP="00D57501">
      <w:pPr>
        <w:pStyle w:val="Style1"/>
        <w:spacing w:before="60" w:line="240" w:lineRule="auto"/>
        <w:ind w:left="425"/>
      </w:pPr>
      <w:r w:rsidRPr="009123CC">
        <w:t>William Tree – South West Sydney Institute of TAFE</w:t>
      </w:r>
    </w:p>
    <w:p w:rsidR="007A7467" w:rsidRPr="009123CC" w:rsidRDefault="007A7467" w:rsidP="00D57501">
      <w:pPr>
        <w:pStyle w:val="Style1"/>
        <w:spacing w:before="60" w:line="240" w:lineRule="auto"/>
        <w:ind w:left="426"/>
      </w:pPr>
      <w:r w:rsidRPr="009123CC">
        <w:t>Mark Willis – Council of Textile and Fashion Industries of Australia</w:t>
      </w:r>
    </w:p>
    <w:p w:rsidR="007A7467" w:rsidRPr="009123CC" w:rsidRDefault="007A7467" w:rsidP="00D57501">
      <w:pPr>
        <w:pStyle w:val="Style1"/>
        <w:spacing w:before="60" w:line="240" w:lineRule="auto"/>
        <w:ind w:left="426"/>
      </w:pPr>
      <w:r w:rsidRPr="009123CC">
        <w:t>Craig Bennett – Hunter Institute of TAFE</w:t>
      </w:r>
    </w:p>
    <w:p w:rsidR="007A7467" w:rsidRPr="00836314" w:rsidRDefault="007A7467" w:rsidP="001D1B44">
      <w:pPr>
        <w:pStyle w:val="Style1"/>
        <w:spacing w:before="180" w:line="240" w:lineRule="auto"/>
        <w:rPr>
          <w:b/>
        </w:rPr>
      </w:pPr>
      <w:r w:rsidRPr="00836314">
        <w:rPr>
          <w:b/>
        </w:rPr>
        <w:t>Reviewers</w:t>
      </w:r>
    </w:p>
    <w:p w:rsidR="007A7467" w:rsidRPr="009123CC" w:rsidRDefault="00EF0DD8" w:rsidP="00D57501">
      <w:pPr>
        <w:pStyle w:val="Style1"/>
        <w:spacing w:before="60" w:line="240" w:lineRule="auto"/>
        <w:ind w:left="425"/>
      </w:pPr>
      <w:r>
        <w:t>Ian Ciesla – Polytechnic West (WA)</w:t>
      </w:r>
    </w:p>
    <w:p w:rsidR="007A7467" w:rsidRPr="009123CC" w:rsidRDefault="007A7467" w:rsidP="00D57501">
      <w:pPr>
        <w:pStyle w:val="Style1"/>
        <w:spacing w:before="60" w:line="240" w:lineRule="auto"/>
        <w:ind w:left="426"/>
      </w:pPr>
      <w:r w:rsidRPr="009123CC">
        <w:t>Robert Cole – Furnishing In</w:t>
      </w:r>
      <w:r w:rsidR="00EF0DD8">
        <w:t>dustry Association of Australia (NSW)</w:t>
      </w:r>
    </w:p>
    <w:p w:rsidR="007A7467" w:rsidRPr="009123CC" w:rsidRDefault="00EF0DD8" w:rsidP="00D57501">
      <w:pPr>
        <w:pStyle w:val="Style1"/>
        <w:spacing w:before="60" w:line="240" w:lineRule="auto"/>
        <w:ind w:left="426"/>
      </w:pPr>
      <w:r>
        <w:t>Steven Dalton – Marleston TAFE (SA)</w:t>
      </w:r>
    </w:p>
    <w:p w:rsidR="007A7467" w:rsidRPr="009123CC" w:rsidRDefault="007A7467" w:rsidP="00D57501">
      <w:pPr>
        <w:pStyle w:val="Style1"/>
        <w:spacing w:before="60" w:line="240" w:lineRule="auto"/>
        <w:ind w:left="426"/>
      </w:pPr>
      <w:r w:rsidRPr="009123CC">
        <w:t>Sha</w:t>
      </w:r>
      <w:r w:rsidR="00EF0DD8">
        <w:t xml:space="preserve">ne </w:t>
      </w:r>
      <w:proofErr w:type="spellStart"/>
      <w:r w:rsidR="00EF0DD8">
        <w:t>Eales</w:t>
      </w:r>
      <w:proofErr w:type="spellEnd"/>
      <w:r w:rsidR="00EF0DD8">
        <w:t xml:space="preserve"> – </w:t>
      </w:r>
      <w:proofErr w:type="spellStart"/>
      <w:r w:rsidR="00EF0DD8">
        <w:t>SkillsTech</w:t>
      </w:r>
      <w:proofErr w:type="spellEnd"/>
      <w:r w:rsidR="00EF0DD8">
        <w:t xml:space="preserve"> Australia (QLD)</w:t>
      </w:r>
    </w:p>
    <w:p w:rsidR="007A7467" w:rsidRPr="009123CC" w:rsidRDefault="007A7467" w:rsidP="00D57501">
      <w:pPr>
        <w:pStyle w:val="Style1"/>
        <w:spacing w:before="60" w:line="240" w:lineRule="auto"/>
        <w:ind w:left="426"/>
      </w:pPr>
      <w:r w:rsidRPr="009123CC">
        <w:t>David Hayward – Australian Timber Flooring Association</w:t>
      </w:r>
    </w:p>
    <w:p w:rsidR="007A7467" w:rsidRPr="009123CC" w:rsidRDefault="007A7467" w:rsidP="00D57501">
      <w:pPr>
        <w:pStyle w:val="Style1"/>
        <w:spacing w:before="60" w:line="240" w:lineRule="auto"/>
        <w:ind w:left="426"/>
      </w:pPr>
      <w:r w:rsidRPr="009123CC">
        <w:t xml:space="preserve">Bruce </w:t>
      </w:r>
      <w:proofErr w:type="spellStart"/>
      <w:r w:rsidRPr="009123CC">
        <w:t>Ottens</w:t>
      </w:r>
      <w:proofErr w:type="spellEnd"/>
      <w:r w:rsidRPr="009123CC">
        <w:t xml:space="preserve"> – Holmesglen TAFE</w:t>
      </w:r>
      <w:r w:rsidR="00EF0DD8">
        <w:t xml:space="preserve"> (VIC)</w:t>
      </w:r>
    </w:p>
    <w:p w:rsidR="007A7467" w:rsidRPr="009123CC" w:rsidRDefault="007A7467" w:rsidP="00D57501">
      <w:pPr>
        <w:pStyle w:val="Style1"/>
        <w:spacing w:before="60" w:line="240" w:lineRule="auto"/>
        <w:ind w:left="426"/>
      </w:pPr>
      <w:r w:rsidRPr="009123CC">
        <w:t>Chris S</w:t>
      </w:r>
      <w:r w:rsidR="00EF0DD8">
        <w:t>haw – Skills Institute Tasmania (TAS)</w:t>
      </w:r>
    </w:p>
    <w:p w:rsidR="00EF0DD8" w:rsidRDefault="00EF0DD8" w:rsidP="001D1B44">
      <w:pPr>
        <w:pStyle w:val="Style1"/>
        <w:spacing w:after="120" w:line="240" w:lineRule="auto"/>
        <w:rPr>
          <w:rFonts w:ascii="Arial" w:hAnsi="Arial"/>
          <w:b/>
        </w:rPr>
      </w:pPr>
      <w:r>
        <w:rPr>
          <w:rFonts w:ascii="Arial" w:hAnsi="Arial"/>
          <w:b/>
        </w:rPr>
        <w:t>Content material</w:t>
      </w:r>
    </w:p>
    <w:p w:rsidR="00EF0DD8" w:rsidRDefault="00EF0DD8" w:rsidP="001D1B44">
      <w:pPr>
        <w:spacing w:before="120" w:line="240" w:lineRule="auto"/>
        <w:rPr>
          <w:rFonts w:ascii="Arial Narrow" w:hAnsi="Arial Narrow"/>
        </w:rPr>
      </w:pPr>
      <w:r w:rsidRPr="00EF0DD8">
        <w:rPr>
          <w:rFonts w:ascii="Arial Narrow" w:hAnsi="Arial Narrow"/>
        </w:rPr>
        <w:t xml:space="preserve">The </w:t>
      </w:r>
      <w:r>
        <w:rPr>
          <w:rFonts w:ascii="Arial Narrow" w:hAnsi="Arial Narrow"/>
        </w:rPr>
        <w:t>content material has been drawn from training notes provided by the reviewers and advisors listed above, plus the following publications:</w:t>
      </w:r>
    </w:p>
    <w:p w:rsidR="00EF0DD8" w:rsidRDefault="00EF0DD8" w:rsidP="00D57501">
      <w:pPr>
        <w:spacing w:before="120" w:line="240" w:lineRule="auto"/>
        <w:ind w:left="425"/>
        <w:rPr>
          <w:rFonts w:ascii="Arial Narrow" w:hAnsi="Arial Narrow"/>
        </w:rPr>
      </w:pPr>
      <w:r>
        <w:rPr>
          <w:rFonts w:ascii="Arial Narrow" w:hAnsi="Arial Narrow"/>
        </w:rPr>
        <w:t>ANTA, ABC and TAFE learner guides</w:t>
      </w:r>
    </w:p>
    <w:p w:rsidR="007A7467" w:rsidRPr="00836314" w:rsidRDefault="007A7467" w:rsidP="001D1B44">
      <w:pPr>
        <w:pStyle w:val="Style1"/>
        <w:spacing w:after="120" w:line="240" w:lineRule="auto"/>
        <w:rPr>
          <w:rFonts w:ascii="Arial" w:hAnsi="Arial"/>
          <w:b/>
        </w:rPr>
      </w:pPr>
      <w:r w:rsidRPr="00836314">
        <w:rPr>
          <w:rFonts w:ascii="Arial" w:hAnsi="Arial"/>
          <w:b/>
        </w:rPr>
        <w:t>Photographs</w:t>
      </w:r>
      <w:r w:rsidR="008E5145">
        <w:rPr>
          <w:rFonts w:ascii="Arial" w:hAnsi="Arial"/>
          <w:b/>
        </w:rPr>
        <w:t xml:space="preserve"> and graphics</w:t>
      </w:r>
    </w:p>
    <w:p w:rsidR="00B62990" w:rsidRDefault="007A7467" w:rsidP="001D1B44">
      <w:pPr>
        <w:pStyle w:val="Style1"/>
        <w:spacing w:after="120" w:line="240" w:lineRule="auto"/>
      </w:pPr>
      <w:r w:rsidRPr="00084029">
        <w:t>Most of the photos in this suite of resource were taken by David McElvenny. Additional photos were provided by</w:t>
      </w:r>
      <w:r w:rsidR="008E5145">
        <w:t xml:space="preserve"> </w:t>
      </w:r>
      <w:r w:rsidRPr="00084029">
        <w:t>David Hayward (Australian Timber Flooring Association)</w:t>
      </w:r>
      <w:r w:rsidR="00EF0DD8">
        <w:t xml:space="preserve">. </w:t>
      </w:r>
    </w:p>
    <w:p w:rsidR="007A7467" w:rsidRDefault="007A7467" w:rsidP="00D57501">
      <w:pPr>
        <w:pStyle w:val="Style1"/>
        <w:spacing w:before="120" w:after="120" w:line="240" w:lineRule="auto"/>
      </w:pPr>
      <w:r w:rsidRPr="00084029">
        <w:t xml:space="preserve">Graphics were drawn by Kath Ware. </w:t>
      </w:r>
    </w:p>
    <w:p w:rsidR="00B62990" w:rsidRPr="00084029" w:rsidRDefault="00B62990" w:rsidP="00D57501">
      <w:pPr>
        <w:pStyle w:val="Style1"/>
        <w:spacing w:before="120" w:after="120" w:line="240" w:lineRule="auto"/>
      </w:pPr>
      <w:r>
        <w:t xml:space="preserve">Plans were adapted from TAFE NSW learner guides </w:t>
      </w:r>
    </w:p>
    <w:p w:rsidR="007A7467" w:rsidRPr="00836314" w:rsidRDefault="007A7467" w:rsidP="001D1B44">
      <w:pPr>
        <w:pStyle w:val="Style1"/>
        <w:spacing w:line="240" w:lineRule="auto"/>
        <w:rPr>
          <w:rFonts w:ascii="Arial" w:hAnsi="Arial"/>
          <w:b/>
        </w:rPr>
      </w:pPr>
      <w:r w:rsidRPr="00836314">
        <w:rPr>
          <w:rFonts w:ascii="Arial" w:hAnsi="Arial"/>
          <w:b/>
        </w:rPr>
        <w:t>Financial contributions</w:t>
      </w:r>
    </w:p>
    <w:p w:rsidR="007A7467" w:rsidRPr="00714E2B" w:rsidRDefault="007A7467" w:rsidP="001D1B44">
      <w:pPr>
        <w:pStyle w:val="Style1"/>
        <w:spacing w:before="120" w:line="240" w:lineRule="auto"/>
      </w:pPr>
      <w:r w:rsidRPr="00084029">
        <w:t xml:space="preserve">This resource was funded by the Workplace English Language and Literacy Program by the Australian Government through the Department of </w:t>
      </w:r>
      <w:r w:rsidR="008E5145">
        <w:t>Innovation</w:t>
      </w:r>
      <w:r w:rsidRPr="00084029">
        <w:t>. Additional financial assistance was provided by Manufacturing Skills Australia (Industry Skills Council).</w:t>
      </w:r>
    </w:p>
    <w:p w:rsidR="00DB0419" w:rsidRDefault="00DB0419">
      <w:pPr>
        <w:spacing w:before="0" w:line="240" w:lineRule="auto"/>
        <w:rPr>
          <w:rFonts w:ascii="Arial Black" w:hAnsi="Arial Black"/>
          <w:color w:val="003366"/>
          <w:sz w:val="44"/>
          <w:szCs w:val="44"/>
        </w:rPr>
      </w:pPr>
      <w:bookmarkStart w:id="40" w:name="_Toc368397618"/>
      <w:bookmarkStart w:id="41" w:name="_Toc368469752"/>
      <w:bookmarkStart w:id="42" w:name="_Toc368469919"/>
      <w:bookmarkStart w:id="43" w:name="_Toc374963856"/>
      <w:bookmarkStart w:id="44" w:name="_Toc375561615"/>
      <w:bookmarkStart w:id="45" w:name="_Toc380159130"/>
      <w:bookmarkStart w:id="46" w:name="_Toc380160439"/>
      <w:r>
        <w:br w:type="page"/>
      </w:r>
    </w:p>
    <w:p w:rsidR="00DB0419" w:rsidRDefault="00DB0419">
      <w:pPr>
        <w:spacing w:before="0" w:line="240" w:lineRule="auto"/>
        <w:rPr>
          <w:rFonts w:ascii="Arial Black" w:hAnsi="Arial Black"/>
          <w:color w:val="003366"/>
          <w:sz w:val="44"/>
          <w:szCs w:val="44"/>
        </w:rPr>
      </w:pPr>
      <w:r>
        <w:lastRenderedPageBreak/>
        <w:br w:type="page"/>
      </w:r>
    </w:p>
    <w:p w:rsidR="00DB0419" w:rsidRDefault="007A7467" w:rsidP="006F707E">
      <w:pPr>
        <w:pStyle w:val="Heading1"/>
        <w:spacing w:line="240" w:lineRule="auto"/>
        <w:rPr>
          <w:noProof/>
        </w:rPr>
      </w:pPr>
      <w:r w:rsidRPr="009451CC">
        <w:lastRenderedPageBreak/>
        <w:t>Table of contents</w:t>
      </w:r>
      <w:bookmarkEnd w:id="40"/>
      <w:bookmarkEnd w:id="41"/>
      <w:bookmarkEnd w:id="42"/>
      <w:bookmarkEnd w:id="43"/>
      <w:bookmarkEnd w:id="44"/>
      <w:bookmarkEnd w:id="45"/>
      <w:bookmarkEnd w:id="46"/>
      <w:r w:rsidR="00FF06C3" w:rsidRPr="00FF06C3">
        <w:rPr>
          <w:b/>
        </w:rPr>
        <w:fldChar w:fldCharType="begin"/>
      </w:r>
      <w:r w:rsidR="0039708C">
        <w:rPr>
          <w:b/>
        </w:rPr>
        <w:instrText xml:space="preserve"> TOC \o "1-2" \h \z \u </w:instrText>
      </w:r>
      <w:r w:rsidR="00FF06C3" w:rsidRPr="00FF06C3">
        <w:rPr>
          <w:b/>
        </w:rPr>
        <w:fldChar w:fldCharType="separate"/>
      </w:r>
    </w:p>
    <w:p w:rsidR="00DB0419" w:rsidRPr="00DB0419" w:rsidRDefault="00FF06C3">
      <w:pPr>
        <w:pStyle w:val="TOC2"/>
        <w:rPr>
          <w:rFonts w:asciiTheme="minorHAnsi" w:eastAsiaTheme="minorEastAsia" w:hAnsiTheme="minorHAnsi" w:cstheme="minorBidi"/>
          <w:b/>
          <w:noProof/>
          <w:sz w:val="22"/>
          <w:szCs w:val="22"/>
          <w:lang w:eastAsia="en-AU"/>
        </w:rPr>
      </w:pPr>
      <w:hyperlink w:anchor="_Toc380160440" w:history="1">
        <w:r w:rsidR="00DB0419" w:rsidRPr="00DB0419">
          <w:rPr>
            <w:rStyle w:val="Hyperlink"/>
            <w:b/>
            <w:noProof/>
          </w:rPr>
          <w:t>Introduction</w:t>
        </w:r>
        <w:r w:rsidR="00DB0419" w:rsidRPr="00DB0419">
          <w:rPr>
            <w:b/>
            <w:noProof/>
            <w:webHidden/>
          </w:rPr>
          <w:tab/>
        </w:r>
        <w:r w:rsidRPr="00DB0419">
          <w:rPr>
            <w:b/>
            <w:noProof/>
            <w:webHidden/>
          </w:rPr>
          <w:fldChar w:fldCharType="begin"/>
        </w:r>
        <w:r w:rsidR="00DB0419" w:rsidRPr="00DB0419">
          <w:rPr>
            <w:b/>
            <w:noProof/>
            <w:webHidden/>
          </w:rPr>
          <w:instrText xml:space="preserve"> PAGEREF _Toc380160440 \h </w:instrText>
        </w:r>
        <w:r w:rsidRPr="00DB0419">
          <w:rPr>
            <w:b/>
            <w:noProof/>
            <w:webHidden/>
          </w:rPr>
        </w:r>
        <w:r w:rsidRPr="00DB0419">
          <w:rPr>
            <w:b/>
            <w:noProof/>
            <w:webHidden/>
          </w:rPr>
          <w:fldChar w:fldCharType="separate"/>
        </w:r>
        <w:r w:rsidR="00A12F5B">
          <w:rPr>
            <w:b/>
            <w:noProof/>
            <w:webHidden/>
          </w:rPr>
          <w:t>1</w:t>
        </w:r>
        <w:r w:rsidRPr="00DB0419">
          <w:rPr>
            <w:b/>
            <w:noProof/>
            <w:webHidden/>
          </w:rPr>
          <w:fldChar w:fldCharType="end"/>
        </w:r>
      </w:hyperlink>
    </w:p>
    <w:p w:rsidR="00DB0419" w:rsidRDefault="00FF06C3">
      <w:pPr>
        <w:pStyle w:val="TOC1"/>
        <w:rPr>
          <w:rFonts w:asciiTheme="minorHAnsi" w:eastAsiaTheme="minorEastAsia" w:hAnsiTheme="minorHAnsi" w:cstheme="minorBidi"/>
          <w:b w:val="0"/>
          <w:sz w:val="22"/>
          <w:szCs w:val="22"/>
          <w:lang w:eastAsia="en-AU"/>
        </w:rPr>
      </w:pPr>
      <w:hyperlink w:anchor="_Toc380160441" w:history="1">
        <w:r w:rsidR="00DB0419" w:rsidRPr="00256525">
          <w:rPr>
            <w:rStyle w:val="Hyperlink"/>
          </w:rPr>
          <w:t>Section 1</w:t>
        </w:r>
        <w:r w:rsidR="00DB0419">
          <w:rPr>
            <w:rStyle w:val="Hyperlink"/>
          </w:rPr>
          <w:t xml:space="preserve"> </w:t>
        </w:r>
      </w:hyperlink>
      <w:hyperlink w:anchor="_Toc380160442" w:history="1">
        <w:r w:rsidR="00DB0419" w:rsidRPr="00256525">
          <w:rPr>
            <w:rStyle w:val="Hyperlink"/>
          </w:rPr>
          <w:t>Working drawings</w:t>
        </w:r>
        <w:r w:rsidR="00DB0419">
          <w:rPr>
            <w:webHidden/>
          </w:rPr>
          <w:tab/>
        </w:r>
        <w:r>
          <w:rPr>
            <w:webHidden/>
          </w:rPr>
          <w:fldChar w:fldCharType="begin"/>
        </w:r>
        <w:r w:rsidR="00DB0419">
          <w:rPr>
            <w:webHidden/>
          </w:rPr>
          <w:instrText xml:space="preserve"> PAGEREF _Toc380160442 \h </w:instrText>
        </w:r>
        <w:r>
          <w:rPr>
            <w:webHidden/>
          </w:rPr>
        </w:r>
        <w:r>
          <w:rPr>
            <w:webHidden/>
          </w:rPr>
          <w:fldChar w:fldCharType="separate"/>
        </w:r>
        <w:r w:rsidR="00A12F5B">
          <w:rPr>
            <w:webHidden/>
          </w:rPr>
          <w:t>3</w:t>
        </w:r>
        <w:r>
          <w:rPr>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43" w:history="1">
        <w:r w:rsidR="00DB0419" w:rsidRPr="00256525">
          <w:rPr>
            <w:rStyle w:val="Hyperlink"/>
            <w:noProof/>
          </w:rPr>
          <w:t>Overview 1</w:t>
        </w:r>
        <w:r w:rsidR="00DB0419">
          <w:rPr>
            <w:noProof/>
            <w:webHidden/>
          </w:rPr>
          <w:tab/>
        </w:r>
        <w:r>
          <w:rPr>
            <w:noProof/>
            <w:webHidden/>
          </w:rPr>
          <w:fldChar w:fldCharType="begin"/>
        </w:r>
        <w:r w:rsidR="00DB0419">
          <w:rPr>
            <w:noProof/>
            <w:webHidden/>
          </w:rPr>
          <w:instrText xml:space="preserve"> PAGEREF _Toc380160443 \h </w:instrText>
        </w:r>
        <w:r>
          <w:rPr>
            <w:noProof/>
            <w:webHidden/>
          </w:rPr>
        </w:r>
        <w:r>
          <w:rPr>
            <w:noProof/>
            <w:webHidden/>
          </w:rPr>
          <w:fldChar w:fldCharType="separate"/>
        </w:r>
        <w:r w:rsidR="00A12F5B">
          <w:rPr>
            <w:noProof/>
            <w:webHidden/>
          </w:rPr>
          <w:t>5</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44" w:history="1">
        <w:r w:rsidR="00DB0419" w:rsidRPr="00256525">
          <w:rPr>
            <w:rStyle w:val="Hyperlink"/>
            <w:noProof/>
          </w:rPr>
          <w:t>Building plans</w:t>
        </w:r>
        <w:r w:rsidR="00DB0419">
          <w:rPr>
            <w:noProof/>
            <w:webHidden/>
          </w:rPr>
          <w:tab/>
        </w:r>
        <w:r>
          <w:rPr>
            <w:noProof/>
            <w:webHidden/>
          </w:rPr>
          <w:fldChar w:fldCharType="begin"/>
        </w:r>
        <w:r w:rsidR="00DB0419">
          <w:rPr>
            <w:noProof/>
            <w:webHidden/>
          </w:rPr>
          <w:instrText xml:space="preserve"> PAGEREF _Toc380160444 \h </w:instrText>
        </w:r>
        <w:r>
          <w:rPr>
            <w:noProof/>
            <w:webHidden/>
          </w:rPr>
        </w:r>
        <w:r>
          <w:rPr>
            <w:noProof/>
            <w:webHidden/>
          </w:rPr>
          <w:fldChar w:fldCharType="separate"/>
        </w:r>
        <w:r w:rsidR="00A12F5B">
          <w:rPr>
            <w:noProof/>
            <w:webHidden/>
          </w:rPr>
          <w:t>6</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45" w:history="1">
        <w:r w:rsidR="00DB0419" w:rsidRPr="00256525">
          <w:rPr>
            <w:rStyle w:val="Hyperlink"/>
            <w:noProof/>
          </w:rPr>
          <w:t>Architectural conventions</w:t>
        </w:r>
        <w:r w:rsidR="00DB0419">
          <w:rPr>
            <w:noProof/>
            <w:webHidden/>
          </w:rPr>
          <w:tab/>
        </w:r>
        <w:r>
          <w:rPr>
            <w:noProof/>
            <w:webHidden/>
          </w:rPr>
          <w:fldChar w:fldCharType="begin"/>
        </w:r>
        <w:r w:rsidR="00DB0419">
          <w:rPr>
            <w:noProof/>
            <w:webHidden/>
          </w:rPr>
          <w:instrText xml:space="preserve"> PAGEREF _Toc380160445 \h </w:instrText>
        </w:r>
        <w:r>
          <w:rPr>
            <w:noProof/>
            <w:webHidden/>
          </w:rPr>
        </w:r>
        <w:r>
          <w:rPr>
            <w:noProof/>
            <w:webHidden/>
          </w:rPr>
          <w:fldChar w:fldCharType="separate"/>
        </w:r>
        <w:r w:rsidR="00A12F5B">
          <w:rPr>
            <w:noProof/>
            <w:webHidden/>
          </w:rPr>
          <w:t>10</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46" w:history="1">
        <w:r w:rsidR="00DB0419" w:rsidRPr="00256525">
          <w:rPr>
            <w:rStyle w:val="Hyperlink"/>
            <w:noProof/>
          </w:rPr>
          <w:t>Key information on plans</w:t>
        </w:r>
        <w:r w:rsidR="00DB0419">
          <w:rPr>
            <w:noProof/>
            <w:webHidden/>
          </w:rPr>
          <w:tab/>
        </w:r>
        <w:r>
          <w:rPr>
            <w:noProof/>
            <w:webHidden/>
          </w:rPr>
          <w:fldChar w:fldCharType="begin"/>
        </w:r>
        <w:r w:rsidR="00DB0419">
          <w:rPr>
            <w:noProof/>
            <w:webHidden/>
          </w:rPr>
          <w:instrText xml:space="preserve"> PAGEREF _Toc380160446 \h </w:instrText>
        </w:r>
        <w:r>
          <w:rPr>
            <w:noProof/>
            <w:webHidden/>
          </w:rPr>
        </w:r>
        <w:r>
          <w:rPr>
            <w:noProof/>
            <w:webHidden/>
          </w:rPr>
          <w:fldChar w:fldCharType="separate"/>
        </w:r>
        <w:r w:rsidR="00A12F5B">
          <w:rPr>
            <w:noProof/>
            <w:webHidden/>
          </w:rPr>
          <w:t>14</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47" w:history="1">
        <w:r w:rsidR="00DB0419" w:rsidRPr="00256525">
          <w:rPr>
            <w:rStyle w:val="Hyperlink"/>
            <w:noProof/>
          </w:rPr>
          <w:t>Floor covering plans</w:t>
        </w:r>
        <w:r w:rsidR="00DB0419">
          <w:rPr>
            <w:noProof/>
            <w:webHidden/>
          </w:rPr>
          <w:tab/>
        </w:r>
        <w:r>
          <w:rPr>
            <w:noProof/>
            <w:webHidden/>
          </w:rPr>
          <w:fldChar w:fldCharType="begin"/>
        </w:r>
        <w:r w:rsidR="00DB0419">
          <w:rPr>
            <w:noProof/>
            <w:webHidden/>
          </w:rPr>
          <w:instrText xml:space="preserve"> PAGEREF _Toc380160447 \h </w:instrText>
        </w:r>
        <w:r>
          <w:rPr>
            <w:noProof/>
            <w:webHidden/>
          </w:rPr>
        </w:r>
        <w:r>
          <w:rPr>
            <w:noProof/>
            <w:webHidden/>
          </w:rPr>
          <w:fldChar w:fldCharType="separate"/>
        </w:r>
        <w:r w:rsidR="00A12F5B">
          <w:rPr>
            <w:noProof/>
            <w:webHidden/>
          </w:rPr>
          <w:t>19</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48" w:history="1">
        <w:r w:rsidR="00DB0419" w:rsidRPr="00256525">
          <w:rPr>
            <w:rStyle w:val="Hyperlink"/>
            <w:noProof/>
          </w:rPr>
          <w:t>Assignment 1</w:t>
        </w:r>
        <w:r w:rsidR="00DB0419">
          <w:rPr>
            <w:noProof/>
            <w:webHidden/>
          </w:rPr>
          <w:tab/>
        </w:r>
        <w:r>
          <w:rPr>
            <w:noProof/>
            <w:webHidden/>
          </w:rPr>
          <w:fldChar w:fldCharType="begin"/>
        </w:r>
        <w:r w:rsidR="00DB0419">
          <w:rPr>
            <w:noProof/>
            <w:webHidden/>
          </w:rPr>
          <w:instrText xml:space="preserve"> PAGEREF _Toc380160448 \h </w:instrText>
        </w:r>
        <w:r>
          <w:rPr>
            <w:noProof/>
            <w:webHidden/>
          </w:rPr>
        </w:r>
        <w:r>
          <w:rPr>
            <w:noProof/>
            <w:webHidden/>
          </w:rPr>
          <w:fldChar w:fldCharType="separate"/>
        </w:r>
        <w:r w:rsidR="00A12F5B">
          <w:rPr>
            <w:noProof/>
            <w:webHidden/>
          </w:rPr>
          <w:t>21</w:t>
        </w:r>
        <w:r>
          <w:rPr>
            <w:noProof/>
            <w:webHidden/>
          </w:rPr>
          <w:fldChar w:fldCharType="end"/>
        </w:r>
      </w:hyperlink>
    </w:p>
    <w:p w:rsidR="00DB0419" w:rsidRDefault="00FF06C3">
      <w:pPr>
        <w:pStyle w:val="TOC1"/>
        <w:rPr>
          <w:rFonts w:asciiTheme="minorHAnsi" w:eastAsiaTheme="minorEastAsia" w:hAnsiTheme="minorHAnsi" w:cstheme="minorBidi"/>
          <w:b w:val="0"/>
          <w:sz w:val="22"/>
          <w:szCs w:val="22"/>
          <w:lang w:eastAsia="en-AU"/>
        </w:rPr>
      </w:pPr>
      <w:hyperlink w:anchor="_Toc380160449" w:history="1">
        <w:r w:rsidR="00DB0419" w:rsidRPr="00256525">
          <w:rPr>
            <w:rStyle w:val="Hyperlink"/>
          </w:rPr>
          <w:t>Section 2</w:t>
        </w:r>
        <w:r w:rsidR="00DB0419">
          <w:rPr>
            <w:rStyle w:val="Hyperlink"/>
          </w:rPr>
          <w:t xml:space="preserve"> </w:t>
        </w:r>
      </w:hyperlink>
      <w:hyperlink w:anchor="_Toc380160450" w:history="1">
        <w:r w:rsidR="00DB0419" w:rsidRPr="00256525">
          <w:rPr>
            <w:rStyle w:val="Hyperlink"/>
          </w:rPr>
          <w:t>Other documents</w:t>
        </w:r>
        <w:r w:rsidR="00DB0419">
          <w:rPr>
            <w:webHidden/>
          </w:rPr>
          <w:tab/>
        </w:r>
        <w:r>
          <w:rPr>
            <w:webHidden/>
          </w:rPr>
          <w:fldChar w:fldCharType="begin"/>
        </w:r>
        <w:r w:rsidR="00DB0419">
          <w:rPr>
            <w:webHidden/>
          </w:rPr>
          <w:instrText xml:space="preserve"> PAGEREF _Toc380160450 \h </w:instrText>
        </w:r>
        <w:r>
          <w:rPr>
            <w:webHidden/>
          </w:rPr>
        </w:r>
        <w:r>
          <w:rPr>
            <w:webHidden/>
          </w:rPr>
          <w:fldChar w:fldCharType="separate"/>
        </w:r>
        <w:r w:rsidR="00A12F5B">
          <w:rPr>
            <w:webHidden/>
          </w:rPr>
          <w:t>23</w:t>
        </w:r>
        <w:r>
          <w:rPr>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51" w:history="1">
        <w:r w:rsidR="00DB0419" w:rsidRPr="00256525">
          <w:rPr>
            <w:rStyle w:val="Hyperlink"/>
            <w:noProof/>
          </w:rPr>
          <w:t>Overview</w:t>
        </w:r>
        <w:r w:rsidR="00DB0419">
          <w:rPr>
            <w:noProof/>
            <w:webHidden/>
          </w:rPr>
          <w:tab/>
        </w:r>
        <w:r>
          <w:rPr>
            <w:noProof/>
            <w:webHidden/>
          </w:rPr>
          <w:fldChar w:fldCharType="begin"/>
        </w:r>
        <w:r w:rsidR="00DB0419">
          <w:rPr>
            <w:noProof/>
            <w:webHidden/>
          </w:rPr>
          <w:instrText xml:space="preserve"> PAGEREF _Toc380160451 \h </w:instrText>
        </w:r>
        <w:r>
          <w:rPr>
            <w:noProof/>
            <w:webHidden/>
          </w:rPr>
        </w:r>
        <w:r>
          <w:rPr>
            <w:noProof/>
            <w:webHidden/>
          </w:rPr>
          <w:fldChar w:fldCharType="separate"/>
        </w:r>
        <w:r w:rsidR="00A12F5B">
          <w:rPr>
            <w:noProof/>
            <w:webHidden/>
          </w:rPr>
          <w:t>25</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52" w:history="1">
        <w:r w:rsidR="00DB0419" w:rsidRPr="00256525">
          <w:rPr>
            <w:rStyle w:val="Hyperlink"/>
            <w:noProof/>
          </w:rPr>
          <w:t>Standards and specifications</w:t>
        </w:r>
        <w:r w:rsidR="00DB0419">
          <w:rPr>
            <w:noProof/>
            <w:webHidden/>
          </w:rPr>
          <w:tab/>
        </w:r>
        <w:r>
          <w:rPr>
            <w:noProof/>
            <w:webHidden/>
          </w:rPr>
          <w:fldChar w:fldCharType="begin"/>
        </w:r>
        <w:r w:rsidR="00DB0419">
          <w:rPr>
            <w:noProof/>
            <w:webHidden/>
          </w:rPr>
          <w:instrText xml:space="preserve"> PAGEREF _Toc380160452 \h </w:instrText>
        </w:r>
        <w:r>
          <w:rPr>
            <w:noProof/>
            <w:webHidden/>
          </w:rPr>
        </w:r>
        <w:r>
          <w:rPr>
            <w:noProof/>
            <w:webHidden/>
          </w:rPr>
          <w:fldChar w:fldCharType="separate"/>
        </w:r>
        <w:r w:rsidR="00A12F5B">
          <w:rPr>
            <w:noProof/>
            <w:webHidden/>
          </w:rPr>
          <w:t>26</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53" w:history="1">
        <w:r w:rsidR="00DB0419" w:rsidRPr="00256525">
          <w:rPr>
            <w:rStyle w:val="Hyperlink"/>
            <w:noProof/>
          </w:rPr>
          <w:t>Work procedures</w:t>
        </w:r>
        <w:r w:rsidR="00DB0419">
          <w:rPr>
            <w:noProof/>
            <w:webHidden/>
          </w:rPr>
          <w:tab/>
        </w:r>
        <w:r>
          <w:rPr>
            <w:noProof/>
            <w:webHidden/>
          </w:rPr>
          <w:fldChar w:fldCharType="begin"/>
        </w:r>
        <w:r w:rsidR="00DB0419">
          <w:rPr>
            <w:noProof/>
            <w:webHidden/>
          </w:rPr>
          <w:instrText xml:space="preserve"> PAGEREF _Toc380160453 \h </w:instrText>
        </w:r>
        <w:r>
          <w:rPr>
            <w:noProof/>
            <w:webHidden/>
          </w:rPr>
        </w:r>
        <w:r>
          <w:rPr>
            <w:noProof/>
            <w:webHidden/>
          </w:rPr>
          <w:fldChar w:fldCharType="separate"/>
        </w:r>
        <w:r w:rsidR="00A12F5B">
          <w:rPr>
            <w:noProof/>
            <w:webHidden/>
          </w:rPr>
          <w:t>29</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54" w:history="1">
        <w:r w:rsidR="00DB0419" w:rsidRPr="00256525">
          <w:rPr>
            <w:rStyle w:val="Hyperlink"/>
            <w:noProof/>
          </w:rPr>
          <w:t>Planning and checking</w:t>
        </w:r>
        <w:r w:rsidR="00DB0419">
          <w:rPr>
            <w:noProof/>
            <w:webHidden/>
          </w:rPr>
          <w:tab/>
        </w:r>
        <w:r>
          <w:rPr>
            <w:noProof/>
            <w:webHidden/>
          </w:rPr>
          <w:fldChar w:fldCharType="begin"/>
        </w:r>
        <w:r w:rsidR="00DB0419">
          <w:rPr>
            <w:noProof/>
            <w:webHidden/>
          </w:rPr>
          <w:instrText xml:space="preserve"> PAGEREF _Toc380160454 \h </w:instrText>
        </w:r>
        <w:r>
          <w:rPr>
            <w:noProof/>
            <w:webHidden/>
          </w:rPr>
        </w:r>
        <w:r>
          <w:rPr>
            <w:noProof/>
            <w:webHidden/>
          </w:rPr>
          <w:fldChar w:fldCharType="separate"/>
        </w:r>
        <w:r w:rsidR="00A12F5B">
          <w:rPr>
            <w:noProof/>
            <w:webHidden/>
          </w:rPr>
          <w:t>36</w:t>
        </w:r>
        <w:r>
          <w:rPr>
            <w:noProof/>
            <w:webHidden/>
          </w:rPr>
          <w:fldChar w:fldCharType="end"/>
        </w:r>
      </w:hyperlink>
    </w:p>
    <w:p w:rsidR="00DB0419" w:rsidRDefault="00FF06C3" w:rsidP="00DB0419">
      <w:pPr>
        <w:pStyle w:val="TOC2"/>
        <w:ind w:left="426"/>
        <w:rPr>
          <w:rFonts w:asciiTheme="minorHAnsi" w:eastAsiaTheme="minorEastAsia" w:hAnsiTheme="minorHAnsi" w:cstheme="minorBidi"/>
          <w:noProof/>
          <w:sz w:val="22"/>
          <w:szCs w:val="22"/>
          <w:lang w:eastAsia="en-AU"/>
        </w:rPr>
      </w:pPr>
      <w:hyperlink w:anchor="_Toc380160455" w:history="1">
        <w:r w:rsidR="00DB0419" w:rsidRPr="00256525">
          <w:rPr>
            <w:rStyle w:val="Hyperlink"/>
            <w:noProof/>
          </w:rPr>
          <w:t>Maintaining files</w:t>
        </w:r>
        <w:r w:rsidR="00DB0419">
          <w:rPr>
            <w:noProof/>
            <w:webHidden/>
          </w:rPr>
          <w:tab/>
        </w:r>
        <w:r>
          <w:rPr>
            <w:noProof/>
            <w:webHidden/>
          </w:rPr>
          <w:fldChar w:fldCharType="begin"/>
        </w:r>
        <w:r w:rsidR="00DB0419">
          <w:rPr>
            <w:noProof/>
            <w:webHidden/>
          </w:rPr>
          <w:instrText xml:space="preserve"> PAGEREF _Toc380160455 \h </w:instrText>
        </w:r>
        <w:r>
          <w:rPr>
            <w:noProof/>
            <w:webHidden/>
          </w:rPr>
        </w:r>
        <w:r>
          <w:rPr>
            <w:noProof/>
            <w:webHidden/>
          </w:rPr>
          <w:fldChar w:fldCharType="separate"/>
        </w:r>
        <w:r w:rsidR="00A12F5B">
          <w:rPr>
            <w:noProof/>
            <w:webHidden/>
          </w:rPr>
          <w:t>39</w:t>
        </w:r>
        <w:r>
          <w:rPr>
            <w:noProof/>
            <w:webHidden/>
          </w:rPr>
          <w:fldChar w:fldCharType="end"/>
        </w:r>
      </w:hyperlink>
    </w:p>
    <w:p w:rsidR="00DB0419" w:rsidRDefault="00FF06C3" w:rsidP="00DB0419">
      <w:pPr>
        <w:pStyle w:val="TOC2"/>
        <w:ind w:left="426"/>
        <w:rPr>
          <w:rStyle w:val="Hyperlink"/>
          <w:noProof/>
        </w:rPr>
      </w:pPr>
      <w:hyperlink w:anchor="_Toc380160456" w:history="1">
        <w:r w:rsidR="00DB0419" w:rsidRPr="00256525">
          <w:rPr>
            <w:rStyle w:val="Hyperlink"/>
            <w:noProof/>
          </w:rPr>
          <w:t>Assignment 2</w:t>
        </w:r>
        <w:r w:rsidR="00DB0419">
          <w:rPr>
            <w:noProof/>
            <w:webHidden/>
          </w:rPr>
          <w:tab/>
        </w:r>
        <w:r>
          <w:rPr>
            <w:noProof/>
            <w:webHidden/>
          </w:rPr>
          <w:fldChar w:fldCharType="begin"/>
        </w:r>
        <w:r w:rsidR="00DB0419">
          <w:rPr>
            <w:noProof/>
            <w:webHidden/>
          </w:rPr>
          <w:instrText xml:space="preserve"> PAGEREF _Toc380160456 \h </w:instrText>
        </w:r>
        <w:r>
          <w:rPr>
            <w:noProof/>
            <w:webHidden/>
          </w:rPr>
        </w:r>
        <w:r>
          <w:rPr>
            <w:noProof/>
            <w:webHidden/>
          </w:rPr>
          <w:fldChar w:fldCharType="separate"/>
        </w:r>
        <w:r w:rsidR="00A12F5B">
          <w:rPr>
            <w:noProof/>
            <w:webHidden/>
          </w:rPr>
          <w:t>42</w:t>
        </w:r>
        <w:r>
          <w:rPr>
            <w:noProof/>
            <w:webHidden/>
          </w:rPr>
          <w:fldChar w:fldCharType="end"/>
        </w:r>
      </w:hyperlink>
    </w:p>
    <w:p w:rsidR="00DB0419" w:rsidRDefault="00DB0419">
      <w:pPr>
        <w:spacing w:before="0" w:line="240" w:lineRule="auto"/>
        <w:rPr>
          <w:rFonts w:eastAsiaTheme="minorEastAsia"/>
          <w:noProof/>
        </w:rPr>
      </w:pPr>
      <w:r>
        <w:rPr>
          <w:rFonts w:eastAsiaTheme="minorEastAsia"/>
          <w:noProof/>
        </w:rPr>
        <w:br w:type="page"/>
      </w:r>
    </w:p>
    <w:p w:rsidR="00DB0419" w:rsidRPr="00DB0419" w:rsidRDefault="00DB0419" w:rsidP="00DB0419">
      <w:pPr>
        <w:rPr>
          <w:rFonts w:eastAsiaTheme="minorEastAsia"/>
          <w:noProof/>
        </w:rPr>
      </w:pPr>
    </w:p>
    <w:p w:rsidR="007A7467" w:rsidRDefault="00FF06C3" w:rsidP="00C23524">
      <w:pPr>
        <w:rPr>
          <w:rFonts w:cs="Arial"/>
          <w:b/>
          <w:sz w:val="32"/>
          <w:szCs w:val="32"/>
        </w:rPr>
      </w:pPr>
      <w:r>
        <w:rPr>
          <w:rFonts w:cs="Arial"/>
          <w:b/>
          <w:sz w:val="32"/>
          <w:szCs w:val="32"/>
        </w:rPr>
        <w:fldChar w:fldCharType="end"/>
      </w:r>
    </w:p>
    <w:p w:rsidR="007A7467" w:rsidRPr="009451CC" w:rsidRDefault="007A7467" w:rsidP="00C23524">
      <w:pPr>
        <w:rPr>
          <w:rFonts w:cs="Arial"/>
          <w:b/>
          <w:sz w:val="32"/>
          <w:szCs w:val="32"/>
        </w:rPr>
        <w:sectPr w:rsidR="007A7467" w:rsidRPr="009451CC" w:rsidSect="00972A66">
          <w:headerReference w:type="default" r:id="rId22"/>
          <w:footerReference w:type="default" r:id="rId23"/>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47" w:name="_Toc341169978"/>
            <w:bookmarkStart w:id="48" w:name="_Toc345423667"/>
            <w:bookmarkStart w:id="49" w:name="_Toc356631738"/>
            <w:bookmarkStart w:id="50" w:name="_Toc361135289"/>
            <w:bookmarkStart w:id="51" w:name="_Toc380160440"/>
            <w:r>
              <w:rPr>
                <w:rFonts w:eastAsiaTheme="minorEastAsia"/>
              </w:rPr>
              <w:lastRenderedPageBreak/>
              <w:t>Introduction</w:t>
            </w:r>
            <w:bookmarkEnd w:id="47"/>
            <w:bookmarkEnd w:id="48"/>
            <w:bookmarkEnd w:id="49"/>
            <w:bookmarkEnd w:id="50"/>
            <w:bookmarkEnd w:id="51"/>
          </w:p>
        </w:tc>
      </w:tr>
    </w:tbl>
    <w:p w:rsidR="001012F2" w:rsidRDefault="001012F2" w:rsidP="001012F2">
      <w:pPr>
        <w:spacing w:before="360"/>
      </w:pPr>
      <w:r>
        <w:rPr>
          <w:noProof/>
          <w:lang w:eastAsia="en-AU"/>
        </w:rPr>
        <w:drawing>
          <wp:anchor distT="0" distB="0" distL="114300" distR="114300" simplePos="0" relativeHeight="251907584" behindDoc="1" locked="0" layoutInCell="1" allowOverlap="1">
            <wp:simplePos x="0" y="0"/>
            <wp:positionH relativeFrom="column">
              <wp:posOffset>2895600</wp:posOffset>
            </wp:positionH>
            <wp:positionV relativeFrom="paragraph">
              <wp:posOffset>311785</wp:posOffset>
            </wp:positionV>
            <wp:extent cx="2843530" cy="2880360"/>
            <wp:effectExtent l="19050" t="0" r="0" b="0"/>
            <wp:wrapTight wrapText="bothSides">
              <wp:wrapPolygon edited="0">
                <wp:start x="-145" y="0"/>
                <wp:lineTo x="-145" y="21429"/>
                <wp:lineTo x="21561" y="21429"/>
                <wp:lineTo x="21561" y="0"/>
                <wp:lineTo x="-145" y="0"/>
              </wp:wrapPolygon>
            </wp:wrapTight>
            <wp:docPr id="536" name="Picture 535" descr="DSC_03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6 (2).jpg"/>
                    <pic:cNvPicPr/>
                  </pic:nvPicPr>
                  <pic:blipFill>
                    <a:blip r:embed="rId24" cstate="print">
                      <a:lum contrast="10000"/>
                    </a:blip>
                    <a:srcRect/>
                    <a:stretch>
                      <a:fillRect/>
                    </a:stretch>
                  </pic:blipFill>
                  <pic:spPr>
                    <a:xfrm>
                      <a:off x="0" y="0"/>
                      <a:ext cx="2843530" cy="2880360"/>
                    </a:xfrm>
                    <a:prstGeom prst="rect">
                      <a:avLst/>
                    </a:prstGeom>
                  </pic:spPr>
                </pic:pic>
              </a:graphicData>
            </a:graphic>
          </wp:anchor>
        </w:drawing>
      </w:r>
      <w:r w:rsidR="00EB3022">
        <w:t xml:space="preserve">Work documents include all of the printed or electronic records that are used to ‘document’ information. </w:t>
      </w:r>
    </w:p>
    <w:p w:rsidR="00EB3022" w:rsidRDefault="00EB3022" w:rsidP="001012F2">
      <w:r>
        <w:t xml:space="preserve">So although some of them </w:t>
      </w:r>
      <w:r w:rsidR="00B2348B">
        <w:t>are text-based official-looking papers</w:t>
      </w:r>
      <w:r>
        <w:t>, such as contracts and specifications, other documents can come in the</w:t>
      </w:r>
      <w:r w:rsidR="00B2348B">
        <w:t xml:space="preserve"> form of plans, drawings</w:t>
      </w:r>
      <w:r w:rsidR="007F7887">
        <w:t>, spreadsheets</w:t>
      </w:r>
      <w:r w:rsidR="00B2348B">
        <w:t xml:space="preserve"> and even hand-written notes. </w:t>
      </w:r>
    </w:p>
    <w:p w:rsidR="007F7887" w:rsidRDefault="007F7887" w:rsidP="007F7887">
      <w:r>
        <w:t>In this unit, we’ll look at the main types of documents that you need to be able to read and understand as a professional tradesperson.</w:t>
      </w:r>
    </w:p>
    <w:p w:rsidR="007F7887" w:rsidRDefault="007F7887" w:rsidP="007F7887">
      <w:r>
        <w:t>Some of these documents are also discussed in other learning units from the Flooring project. We’ll refer to the relevant lessons from those units at various points throughout this guide.</w:t>
      </w:r>
    </w:p>
    <w:p w:rsidR="00276A80" w:rsidRDefault="00A67283" w:rsidP="00582A34">
      <w:pPr>
        <w:pStyle w:val="Heading3"/>
      </w:pPr>
      <w:r>
        <w:t>Working through this unit</w:t>
      </w:r>
    </w:p>
    <w:p w:rsidR="007A7467" w:rsidRDefault="00CE1E7F" w:rsidP="00C23524">
      <w:r>
        <w:rPr>
          <w:noProof/>
          <w:lang w:eastAsia="en-AU"/>
        </w:rPr>
        <w:drawing>
          <wp:anchor distT="0" distB="0" distL="114300" distR="114300" simplePos="0" relativeHeight="251725312" behindDoc="1" locked="0" layoutInCell="1" allowOverlap="1">
            <wp:simplePos x="0" y="0"/>
            <wp:positionH relativeFrom="column">
              <wp:posOffset>80645</wp:posOffset>
            </wp:positionH>
            <wp:positionV relativeFrom="paragraph">
              <wp:posOffset>5715</wp:posOffset>
            </wp:positionV>
            <wp:extent cx="1074420" cy="920115"/>
            <wp:effectExtent l="19050" t="0" r="0" b="0"/>
            <wp:wrapTight wrapText="bothSides">
              <wp:wrapPolygon edited="0">
                <wp:start x="-383" y="0"/>
                <wp:lineTo x="-383" y="21019"/>
                <wp:lineTo x="21447" y="21019"/>
                <wp:lineTo x="21447" y="0"/>
                <wp:lineTo x="-383"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5" cstate="print"/>
                    <a:srcRect/>
                    <a:stretch>
                      <a:fillRect/>
                    </a:stretch>
                  </pic:blipFill>
                  <pic:spPr bwMode="auto">
                    <a:xfrm>
                      <a:off x="0" y="0"/>
                      <a:ext cx="1074420" cy="920115"/>
                    </a:xfrm>
                    <a:prstGeom prst="rect">
                      <a:avLst/>
                    </a:prstGeom>
                    <a:noFill/>
                  </pic:spPr>
                </pic:pic>
              </a:graphicData>
            </a:graphic>
          </wp:anchor>
        </w:drawing>
      </w:r>
      <w:r w:rsidR="007A7467">
        <w:t xml:space="preserve">There are </w:t>
      </w:r>
      <w:r w:rsidR="00280200">
        <w:t>two</w:t>
      </w:r>
      <w:r w:rsidR="007A7467">
        <w:t xml:space="preserve"> sections in this unit:</w:t>
      </w:r>
    </w:p>
    <w:p w:rsidR="00276A80" w:rsidRPr="00EC46B9" w:rsidRDefault="00995364" w:rsidP="00995364">
      <w:pPr>
        <w:pStyle w:val="Bullets"/>
        <w:spacing w:before="240"/>
        <w:ind w:left="2410" w:hanging="2421"/>
        <w:rPr>
          <w:i/>
        </w:rPr>
      </w:pPr>
      <w:r>
        <w:rPr>
          <w:i/>
        </w:rPr>
        <w:t>Working drawings</w:t>
      </w:r>
    </w:p>
    <w:p w:rsidR="007A7467" w:rsidRPr="00EC46B9" w:rsidRDefault="00995364" w:rsidP="00995364">
      <w:pPr>
        <w:pStyle w:val="Bullets"/>
        <w:spacing w:before="240"/>
        <w:ind w:left="2410" w:hanging="2421"/>
        <w:rPr>
          <w:i/>
        </w:rPr>
      </w:pPr>
      <w:r>
        <w:rPr>
          <w:i/>
        </w:rPr>
        <w:t>Other documents</w:t>
      </w:r>
    </w:p>
    <w:p w:rsidR="007A7467" w:rsidRDefault="007A7467" w:rsidP="00A13027">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7A7467" w:rsidRPr="001C1CC9" w:rsidRDefault="007A7467" w:rsidP="00F071B1">
      <w:pPr>
        <w:pStyle w:val="Heading5"/>
      </w:pPr>
      <w:r w:rsidRPr="001C1CC9">
        <w:t>Assignments</w:t>
      </w:r>
    </w:p>
    <w:p w:rsidR="007A7467" w:rsidRPr="009B5253" w:rsidRDefault="007A7467" w:rsidP="00C23524">
      <w:r w:rsidRPr="009B5253">
        <w:t>Your trainer may ask you to submit the assignments as part of your assessment evidence for the unit. You will find hard-copy templates for the</w:t>
      </w:r>
      <w:r w:rsidR="00A9699A">
        <w:t>se assignments in the separate W</w:t>
      </w:r>
      <w:r w:rsidRPr="009B5253">
        <w:t>orkbook.</w:t>
      </w:r>
    </w:p>
    <w:p w:rsidR="007A7467" w:rsidRPr="009B5253" w:rsidRDefault="007A7467" w:rsidP="00C23524">
      <w:pPr>
        <w:rPr>
          <w:color w:val="000000"/>
          <w:lang w:eastAsia="en-AU"/>
        </w:rPr>
      </w:pPr>
      <w:r w:rsidRPr="009B5253">
        <w:t xml:space="preserve">Electronic ‘Word’ templates of the assignments are available on the website for this resource, at: </w:t>
      </w:r>
      <w:hyperlink r:id="rId26" w:history="1">
        <w:r w:rsidRPr="009B5253">
          <w:rPr>
            <w:rStyle w:val="Hyperlink"/>
            <w:lang w:eastAsia="en-AU"/>
          </w:rPr>
          <w:t>www.flooringtech.com.au</w:t>
        </w:r>
      </w:hyperlink>
    </w:p>
    <w:p w:rsidR="001012F2" w:rsidRDefault="001012F2" w:rsidP="00582A34">
      <w:pPr>
        <w:pStyle w:val="Heading3"/>
      </w:pPr>
    </w:p>
    <w:p w:rsidR="007A7467" w:rsidRPr="009B5253" w:rsidRDefault="007A7467" w:rsidP="00F071B1">
      <w:pPr>
        <w:pStyle w:val="Heading5"/>
      </w:pPr>
      <w:r w:rsidRPr="009B5253">
        <w:lastRenderedPageBreak/>
        <w:t>Learning activities</w:t>
      </w:r>
    </w:p>
    <w:p w:rsidR="007A7467" w:rsidRPr="009B5253" w:rsidRDefault="007A7467" w:rsidP="00C23524">
      <w:r w:rsidRPr="009B5253">
        <w:t xml:space="preserve">Each of the lessons has a learning activity at the end. The Workbook for this unit contains all of the learning activities together with spaces for written answers. </w:t>
      </w:r>
    </w:p>
    <w:p w:rsidR="007A7467" w:rsidRDefault="007A7467" w:rsidP="00E2398C">
      <w:r w:rsidRPr="009B5253">
        <w:t xml:space="preserve">Again, you will find the learning activities on the website version, together with some </w:t>
      </w:r>
      <w:bookmarkStart w:id="52" w:name="OLE_LINK1"/>
      <w:bookmarkStart w:id="53" w:name="OLE_LINK2"/>
      <w:r w:rsidRPr="009B5253">
        <w:t>interactive ‘Just for fun’ exercises.</w:t>
      </w:r>
      <w:r>
        <w:br w:type="page"/>
      </w:r>
    </w:p>
    <w:p w:rsidR="009C4728" w:rsidRDefault="009C4728" w:rsidP="00FB47EF">
      <w:pPr>
        <w:pageBreakBefore/>
        <w:spacing w:before="120"/>
      </w:pPr>
    </w:p>
    <w:p w:rsidR="009C4728" w:rsidRDefault="00E12116" w:rsidP="009C4728">
      <w:pPr>
        <w:spacing w:before="120"/>
      </w:pPr>
      <w:r>
        <w:rPr>
          <w:noProof/>
          <w:lang w:eastAsia="en-AU"/>
        </w:rPr>
        <w:drawing>
          <wp:anchor distT="0" distB="0" distL="114300" distR="114300" simplePos="0" relativeHeight="251899392" behindDoc="1" locked="0" layoutInCell="1" allowOverlap="1">
            <wp:simplePos x="0" y="0"/>
            <wp:positionH relativeFrom="column">
              <wp:posOffset>3796030</wp:posOffset>
            </wp:positionH>
            <wp:positionV relativeFrom="paragraph">
              <wp:posOffset>10795</wp:posOffset>
            </wp:positionV>
            <wp:extent cx="2846705" cy="8159115"/>
            <wp:effectExtent l="19050" t="0" r="0" b="0"/>
            <wp:wrapTight wrapText="bothSides">
              <wp:wrapPolygon edited="0">
                <wp:start x="-145" y="0"/>
                <wp:lineTo x="-145" y="21534"/>
                <wp:lineTo x="21537" y="21534"/>
                <wp:lineTo x="21537" y="0"/>
                <wp:lineTo x="-145" y="0"/>
              </wp:wrapPolygon>
            </wp:wrapTight>
            <wp:docPr id="520"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27" cstate="print">
                      <a:lum bright="10000" contrast="20000"/>
                    </a:blip>
                    <a:srcRect/>
                    <a:stretch>
                      <a:fillRect/>
                    </a:stretch>
                  </pic:blipFill>
                  <pic:spPr>
                    <a:xfrm>
                      <a:off x="0" y="0"/>
                      <a:ext cx="2846705" cy="8159115"/>
                    </a:xfrm>
                    <a:prstGeom prst="rect">
                      <a:avLst/>
                    </a:prstGeom>
                  </pic:spPr>
                </pic:pic>
              </a:graphicData>
            </a:graphic>
          </wp:anchor>
        </w:drawing>
      </w:r>
    </w:p>
    <w:p w:rsidR="009C4728" w:rsidRDefault="009C4728" w:rsidP="009C4728">
      <w:pPr>
        <w:spacing w:before="120"/>
      </w:pPr>
    </w:p>
    <w:p w:rsidR="009C4728" w:rsidRDefault="009C4728" w:rsidP="009C4728">
      <w:pPr>
        <w:spacing w:before="120"/>
      </w:pPr>
    </w:p>
    <w:p w:rsidR="009C4728" w:rsidRDefault="009C4728" w:rsidP="009C4728">
      <w:pPr>
        <w:spacing w:before="120"/>
      </w:pPr>
    </w:p>
    <w:p w:rsidR="009C4728" w:rsidRDefault="009C4728" w:rsidP="009C4728">
      <w:pPr>
        <w:pStyle w:val="Heading1"/>
        <w:pageBreakBefore w:val="0"/>
        <w:spacing w:before="360" w:line="240" w:lineRule="auto"/>
        <w:jc w:val="right"/>
      </w:pPr>
      <w:bookmarkStart w:id="54" w:name="_Toc380160441"/>
      <w:r>
        <w:rPr>
          <w:color w:val="0099CC"/>
        </w:rPr>
        <w:t xml:space="preserve">Section </w:t>
      </w:r>
      <w:r w:rsidR="00E12116">
        <w:rPr>
          <w:color w:val="0099CC"/>
          <w:sz w:val="240"/>
          <w:szCs w:val="240"/>
        </w:rPr>
        <w:t>1</w:t>
      </w:r>
      <w:bookmarkEnd w:id="54"/>
    </w:p>
    <w:p w:rsidR="00E12116" w:rsidRDefault="00E12116" w:rsidP="009C4728">
      <w:pPr>
        <w:pStyle w:val="Heading1"/>
        <w:pageBreakBefore w:val="0"/>
        <w:spacing w:before="360" w:line="240" w:lineRule="auto"/>
        <w:ind w:left="-426"/>
        <w:jc w:val="right"/>
        <w:rPr>
          <w:sz w:val="72"/>
          <w:szCs w:val="72"/>
        </w:rPr>
      </w:pPr>
    </w:p>
    <w:p w:rsidR="009C4728" w:rsidRDefault="009C4728" w:rsidP="009C4728">
      <w:pPr>
        <w:pStyle w:val="Heading1"/>
        <w:pageBreakBefore w:val="0"/>
        <w:spacing w:before="360" w:line="240" w:lineRule="auto"/>
        <w:ind w:left="-426"/>
        <w:jc w:val="right"/>
        <w:rPr>
          <w:sz w:val="72"/>
          <w:szCs w:val="72"/>
        </w:rPr>
      </w:pPr>
      <w:bookmarkStart w:id="55" w:name="_Toc380160442"/>
      <w:r>
        <w:rPr>
          <w:sz w:val="72"/>
          <w:szCs w:val="72"/>
        </w:rPr>
        <w:t>Work</w:t>
      </w:r>
      <w:r w:rsidR="00995364">
        <w:rPr>
          <w:sz w:val="72"/>
          <w:szCs w:val="72"/>
        </w:rPr>
        <w:t>ing</w:t>
      </w:r>
      <w:r>
        <w:rPr>
          <w:sz w:val="72"/>
          <w:szCs w:val="72"/>
        </w:rPr>
        <w:t xml:space="preserve"> </w:t>
      </w:r>
      <w:r>
        <w:rPr>
          <w:sz w:val="72"/>
          <w:szCs w:val="72"/>
        </w:rPr>
        <w:br/>
        <w:t>d</w:t>
      </w:r>
      <w:r w:rsidR="00995364">
        <w:rPr>
          <w:sz w:val="72"/>
          <w:szCs w:val="72"/>
        </w:rPr>
        <w:t>rawings</w:t>
      </w:r>
      <w:bookmarkEnd w:id="55"/>
    </w:p>
    <w:p w:rsidR="009C4728" w:rsidRDefault="009C4728" w:rsidP="009C4728"/>
    <w:bookmarkEnd w:id="52"/>
    <w:bookmarkEnd w:id="53"/>
    <w:p w:rsidR="009C4728" w:rsidRDefault="009C4728" w:rsidP="009C4728">
      <w:pPr>
        <w:pStyle w:val="Heading2"/>
      </w:pPr>
      <w:r>
        <w:lastRenderedPageBreak/>
        <w:br w:type="page"/>
      </w:r>
    </w:p>
    <w:tbl>
      <w:tblPr>
        <w:tblW w:w="0" w:type="auto"/>
        <w:shd w:val="clear" w:color="auto" w:fill="FFCC99"/>
        <w:tblLook w:val="04A0"/>
      </w:tblPr>
      <w:tblGrid>
        <w:gridCol w:w="9242"/>
      </w:tblGrid>
      <w:tr w:rsidR="009C4728" w:rsidTr="009C4728">
        <w:tc>
          <w:tcPr>
            <w:tcW w:w="9242" w:type="dxa"/>
            <w:shd w:val="clear" w:color="auto" w:fill="FFCC99"/>
            <w:hideMark/>
          </w:tcPr>
          <w:p w:rsidR="009C4728" w:rsidRDefault="009C4728">
            <w:pPr>
              <w:pStyle w:val="Heading2"/>
              <w:rPr>
                <w:rFonts w:eastAsiaTheme="minorEastAsia"/>
              </w:rPr>
            </w:pPr>
            <w:bookmarkStart w:id="56" w:name="_Toc380160443"/>
            <w:r>
              <w:rPr>
                <w:rFonts w:eastAsiaTheme="minorEastAsia"/>
              </w:rPr>
              <w:lastRenderedPageBreak/>
              <w:t>Overview</w:t>
            </w:r>
            <w:bookmarkEnd w:id="56"/>
          </w:p>
        </w:tc>
      </w:tr>
    </w:tbl>
    <w:p w:rsidR="00995364" w:rsidRDefault="00995364" w:rsidP="00995364">
      <w:pPr>
        <w:spacing w:before="360"/>
      </w:pPr>
      <w:r>
        <w:rPr>
          <w:noProof/>
          <w:lang w:eastAsia="en-AU"/>
        </w:rPr>
        <w:drawing>
          <wp:anchor distT="0" distB="0" distL="114300" distR="114300" simplePos="0" relativeHeight="251803136" behindDoc="1" locked="0" layoutInCell="1" allowOverlap="1">
            <wp:simplePos x="0" y="0"/>
            <wp:positionH relativeFrom="column">
              <wp:posOffset>2889250</wp:posOffset>
            </wp:positionH>
            <wp:positionV relativeFrom="paragraph">
              <wp:posOffset>275590</wp:posOffset>
            </wp:positionV>
            <wp:extent cx="2861310" cy="2665095"/>
            <wp:effectExtent l="19050" t="0" r="0" b="0"/>
            <wp:wrapTight wrapText="bothSides">
              <wp:wrapPolygon edited="0">
                <wp:start x="-144" y="0"/>
                <wp:lineTo x="-144" y="21461"/>
                <wp:lineTo x="21571" y="21461"/>
                <wp:lineTo x="21571" y="0"/>
                <wp:lineTo x="-144" y="0"/>
              </wp:wrapPolygon>
            </wp:wrapTight>
            <wp:docPr id="455" name="Picture 454" descr="DSC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 (2).jpg"/>
                    <pic:cNvPicPr/>
                  </pic:nvPicPr>
                  <pic:blipFill>
                    <a:blip r:embed="rId28" cstate="print">
                      <a:lum bright="10000" contrast="10000"/>
                    </a:blip>
                    <a:srcRect/>
                    <a:stretch>
                      <a:fillRect/>
                    </a:stretch>
                  </pic:blipFill>
                  <pic:spPr>
                    <a:xfrm>
                      <a:off x="0" y="0"/>
                      <a:ext cx="2861310" cy="2665095"/>
                    </a:xfrm>
                    <a:prstGeom prst="rect">
                      <a:avLst/>
                    </a:prstGeom>
                  </pic:spPr>
                </pic:pic>
              </a:graphicData>
            </a:graphic>
          </wp:anchor>
        </w:drawing>
      </w:r>
      <w:r>
        <w:t xml:space="preserve">The </w:t>
      </w:r>
      <w:r w:rsidRPr="00995364">
        <w:t>working drawings</w:t>
      </w:r>
      <w:r>
        <w:t xml:space="preserve"> for a building or construction project are the plans that specify the design details </w:t>
      </w:r>
      <w:r w:rsidR="00404317">
        <w:t>of a project.</w:t>
      </w:r>
    </w:p>
    <w:p w:rsidR="00995364" w:rsidRDefault="00995364" w:rsidP="00995364">
      <w:r>
        <w:t xml:space="preserve">Traditionally, working drawings </w:t>
      </w:r>
      <w:r w:rsidR="00404317">
        <w:t xml:space="preserve">were always printed onto paper, generally on large sheets that </w:t>
      </w:r>
      <w:r w:rsidR="00020B90">
        <w:t>were</w:t>
      </w:r>
      <w:r w:rsidR="00404317">
        <w:t xml:space="preserve"> rolled up to take </w:t>
      </w:r>
      <w:r w:rsidR="00020B90">
        <w:t xml:space="preserve">out </w:t>
      </w:r>
      <w:r w:rsidR="001A78DD">
        <w:t>to the jobsite.</w:t>
      </w:r>
    </w:p>
    <w:p w:rsidR="00995364" w:rsidRDefault="00995364" w:rsidP="00995364">
      <w:r>
        <w:t xml:space="preserve">But </w:t>
      </w:r>
      <w:r w:rsidR="00404317">
        <w:t xml:space="preserve">these days, drawings and specifications are </w:t>
      </w:r>
      <w:r w:rsidR="00020B90">
        <w:t>sometimes</w:t>
      </w:r>
      <w:r w:rsidR="00404317">
        <w:t xml:space="preserve"> provided on a CD, so they can be viewed on a computer screen and printed </w:t>
      </w:r>
      <w:r w:rsidR="00BC19BB">
        <w:t xml:space="preserve">off </w:t>
      </w:r>
      <w:r w:rsidR="001A78DD">
        <w:t>when necessary.</w:t>
      </w:r>
    </w:p>
    <w:p w:rsidR="00020B90" w:rsidRDefault="00020B90" w:rsidP="00995364">
      <w:r>
        <w:t>In this section, we’ll examine the working drawings you’re likely to come across as a floor layer, and the different parts that make up a set of building plan</w:t>
      </w:r>
      <w:r w:rsidR="0075567F">
        <w:t>s</w:t>
      </w:r>
      <w:r>
        <w:t>.</w:t>
      </w:r>
    </w:p>
    <w:p w:rsidR="00C35BE3" w:rsidRDefault="00C35BE3" w:rsidP="00A954C5">
      <w:pPr>
        <w:pStyle w:val="Heading3"/>
      </w:pPr>
      <w:r>
        <w:t>Working through this section</w:t>
      </w:r>
    </w:p>
    <w:p w:rsidR="009C4728" w:rsidRPr="001A78DD" w:rsidRDefault="009C4728" w:rsidP="009C4728">
      <w:pPr>
        <w:pStyle w:val="ListParagraph1"/>
        <w:numPr>
          <w:ilvl w:val="0"/>
          <w:numId w:val="0"/>
        </w:numPr>
        <w:spacing w:before="240"/>
        <w:ind w:left="425"/>
      </w:pPr>
      <w:r w:rsidRPr="001A78DD">
        <w:drawing>
          <wp:anchor distT="0" distB="0" distL="114300" distR="114300" simplePos="0" relativeHeight="251742720"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71"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3930"/>
                    </a:xfrm>
                    <a:prstGeom prst="rect">
                      <a:avLst/>
                    </a:prstGeom>
                    <a:noFill/>
                  </pic:spPr>
                </pic:pic>
              </a:graphicData>
            </a:graphic>
          </wp:anchor>
        </w:drawing>
      </w:r>
      <w:r w:rsidRPr="001A78DD">
        <w:t xml:space="preserve">The assignment for this section </w:t>
      </w:r>
      <w:r w:rsidR="002B6379" w:rsidRPr="001A78DD">
        <w:t xml:space="preserve">asks you to </w:t>
      </w:r>
      <w:r w:rsidR="001A78DD" w:rsidRPr="001A78DD">
        <w:t>interpret a set of plans given to you by your trainer</w:t>
      </w:r>
      <w:r w:rsidR="002B6379" w:rsidRPr="001A78DD">
        <w:t>.</w:t>
      </w:r>
    </w:p>
    <w:p w:rsidR="009C4728" w:rsidRDefault="009C4728" w:rsidP="009C4728">
      <w:pPr>
        <w:rPr>
          <w:lang w:eastAsia="en-AU"/>
        </w:rPr>
      </w:pPr>
      <w:r w:rsidRPr="001A78DD">
        <w:rPr>
          <w:lang w:eastAsia="en-AU"/>
        </w:rPr>
        <w:t xml:space="preserve">Have a look at the </w:t>
      </w:r>
      <w:r w:rsidRPr="001A78DD">
        <w:rPr>
          <w:i/>
          <w:lang w:eastAsia="en-AU"/>
        </w:rPr>
        <w:t>Assignment</w:t>
      </w:r>
      <w:r>
        <w:rPr>
          <w:i/>
          <w:lang w:eastAsia="en-AU"/>
        </w:rPr>
        <w:t xml:space="preserve"> </w:t>
      </w:r>
      <w:r>
        <w:rPr>
          <w:lang w:eastAsia="en-AU"/>
        </w:rPr>
        <w:t xml:space="preserve">on </w:t>
      </w:r>
      <w:r w:rsidRPr="001A78DD">
        <w:rPr>
          <w:lang w:eastAsia="en-AU"/>
        </w:rPr>
        <w:t xml:space="preserve">page </w:t>
      </w:r>
      <w:r w:rsidR="001A78DD" w:rsidRPr="001A78DD">
        <w:rPr>
          <w:lang w:eastAsia="en-AU"/>
        </w:rPr>
        <w:t>2</w:t>
      </w:r>
      <w:r w:rsidR="001A78DD">
        <w:rPr>
          <w:lang w:eastAsia="en-AU"/>
        </w:rPr>
        <w:t>1</w:t>
      </w:r>
      <w:r>
        <w:rPr>
          <w:lang w:eastAsia="en-AU"/>
        </w:rPr>
        <w:t xml:space="preserve"> to see what you’ll need to do to complete it.</w:t>
      </w:r>
    </w:p>
    <w:p w:rsidR="009C4728" w:rsidRDefault="009C4728" w:rsidP="009C4728">
      <w:r>
        <w:t xml:space="preserve">There are </w:t>
      </w:r>
      <w:r w:rsidR="00E12116">
        <w:t>four</w:t>
      </w:r>
      <w:r>
        <w:t xml:space="preserve"> lessons in this section:</w:t>
      </w:r>
    </w:p>
    <w:p w:rsidR="009C4728" w:rsidRPr="00A954C5" w:rsidRDefault="009C4728" w:rsidP="00A954C5">
      <w:pPr>
        <w:pStyle w:val="ListParagraph1"/>
        <w:rPr>
          <w:i/>
        </w:rPr>
      </w:pPr>
      <w:r w:rsidRPr="00A954C5">
        <w:rPr>
          <w:i/>
        </w:rPr>
        <w:t>Building plans</w:t>
      </w:r>
    </w:p>
    <w:p w:rsidR="009C4728" w:rsidRPr="00A954C5" w:rsidRDefault="009C4728" w:rsidP="00A954C5">
      <w:pPr>
        <w:pStyle w:val="ListParagraph1"/>
        <w:rPr>
          <w:i/>
        </w:rPr>
      </w:pPr>
      <w:r w:rsidRPr="00A954C5">
        <w:rPr>
          <w:i/>
        </w:rPr>
        <w:t>A</w:t>
      </w:r>
      <w:r w:rsidR="00A954C5">
        <w:rPr>
          <w:i/>
        </w:rPr>
        <w:t>rchi</w:t>
      </w:r>
      <w:r w:rsidRPr="00A954C5">
        <w:rPr>
          <w:i/>
        </w:rPr>
        <w:t>t</w:t>
      </w:r>
      <w:r w:rsidR="00A954C5">
        <w:rPr>
          <w:i/>
        </w:rPr>
        <w:t>ect</w:t>
      </w:r>
      <w:r w:rsidRPr="00A954C5">
        <w:rPr>
          <w:i/>
        </w:rPr>
        <w:t>ural conventions</w:t>
      </w:r>
    </w:p>
    <w:p w:rsidR="009C4728" w:rsidRPr="00A954C5" w:rsidRDefault="009C4728" w:rsidP="00A954C5">
      <w:pPr>
        <w:pStyle w:val="ListParagraph1"/>
        <w:rPr>
          <w:i/>
        </w:rPr>
      </w:pPr>
      <w:r w:rsidRPr="00A954C5">
        <w:rPr>
          <w:i/>
        </w:rPr>
        <w:t>Key information on plans</w:t>
      </w:r>
    </w:p>
    <w:p w:rsidR="009C4728" w:rsidRPr="00A954C5" w:rsidRDefault="009C4728" w:rsidP="00A954C5">
      <w:pPr>
        <w:pStyle w:val="ListParagraph1"/>
        <w:rPr>
          <w:i/>
        </w:rPr>
      </w:pPr>
      <w:r w:rsidRPr="00A954C5">
        <w:rPr>
          <w:i/>
        </w:rPr>
        <w:t>Floor covering plans</w:t>
      </w:r>
      <w:r w:rsidR="004143C6">
        <w:rPr>
          <w:i/>
        </w:rPr>
        <w:t>.</w:t>
      </w:r>
    </w:p>
    <w:p w:rsidR="00E12116" w:rsidRDefault="00020B90" w:rsidP="001A78DD">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57" w:name="_Toc380160444"/>
            <w:r>
              <w:rPr>
                <w:rFonts w:eastAsiaTheme="minorEastAsia"/>
              </w:rPr>
              <w:lastRenderedPageBreak/>
              <w:t>Building plans</w:t>
            </w:r>
            <w:bookmarkEnd w:id="57"/>
          </w:p>
        </w:tc>
      </w:tr>
    </w:tbl>
    <w:p w:rsidR="00BB25E1" w:rsidRDefault="000F18AC" w:rsidP="00A954C5">
      <w:pPr>
        <w:spacing w:before="360"/>
      </w:pPr>
      <w:r>
        <w:rPr>
          <w:noProof/>
          <w:lang w:eastAsia="en-AU"/>
        </w:rPr>
        <w:drawing>
          <wp:anchor distT="0" distB="0" distL="114300" distR="114300" simplePos="0" relativeHeight="251804160" behindDoc="1" locked="0" layoutInCell="1" allowOverlap="1">
            <wp:simplePos x="0" y="0"/>
            <wp:positionH relativeFrom="column">
              <wp:posOffset>3055620</wp:posOffset>
            </wp:positionH>
            <wp:positionV relativeFrom="paragraph">
              <wp:posOffset>279400</wp:posOffset>
            </wp:positionV>
            <wp:extent cx="2663825" cy="1541145"/>
            <wp:effectExtent l="19050" t="0" r="3175" b="0"/>
            <wp:wrapTight wrapText="bothSides">
              <wp:wrapPolygon edited="0">
                <wp:start x="-154" y="0"/>
                <wp:lineTo x="-154" y="21360"/>
                <wp:lineTo x="21626" y="21360"/>
                <wp:lineTo x="21626" y="0"/>
                <wp:lineTo x="-154" y="0"/>
              </wp:wrapPolygon>
            </wp:wrapTight>
            <wp:docPr id="456" name="Picture 455"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30" cstate="print">
                      <a:lum bright="10000" contrast="10000"/>
                    </a:blip>
                    <a:srcRect/>
                    <a:stretch>
                      <a:fillRect/>
                    </a:stretch>
                  </pic:blipFill>
                  <pic:spPr>
                    <a:xfrm>
                      <a:off x="0" y="0"/>
                      <a:ext cx="2663825" cy="1541145"/>
                    </a:xfrm>
                    <a:prstGeom prst="rect">
                      <a:avLst/>
                    </a:prstGeom>
                  </pic:spPr>
                </pic:pic>
              </a:graphicData>
            </a:graphic>
          </wp:anchor>
        </w:drawing>
      </w:r>
      <w:r w:rsidR="00BB25E1">
        <w:t xml:space="preserve">Building plans are called the </w:t>
      </w:r>
      <w:r w:rsidR="00BB25E1" w:rsidRPr="0095270E">
        <w:rPr>
          <w:b/>
        </w:rPr>
        <w:t>working drawings</w:t>
      </w:r>
      <w:r w:rsidR="008546D5">
        <w:t xml:space="preserve"> for a building</w:t>
      </w:r>
      <w:r w:rsidR="00BB25E1">
        <w:t xml:space="preserve"> because they’re what the various tradespeople use to carry out the work.</w:t>
      </w:r>
      <w:r>
        <w:t xml:space="preserve"> </w:t>
      </w:r>
      <w:r w:rsidR="00BB25E1">
        <w:t xml:space="preserve">Often the term ‘building plans’ is simply shortened to </w:t>
      </w:r>
      <w:r w:rsidR="00BB25E1" w:rsidRPr="00B33B56">
        <w:t>‘plans’</w:t>
      </w:r>
      <w:r w:rsidR="00922470">
        <w:t>.</w:t>
      </w:r>
    </w:p>
    <w:p w:rsidR="00BB25E1" w:rsidRDefault="00BB25E1" w:rsidP="00BB25E1">
      <w:r>
        <w:t>The main drawings that make up</w:t>
      </w:r>
      <w:r w:rsidR="00922470">
        <w:t xml:space="preserve"> a set of plans are as follows.</w:t>
      </w:r>
    </w:p>
    <w:p w:rsidR="00BB25E1" w:rsidRDefault="00BB25E1" w:rsidP="0039708C">
      <w:pPr>
        <w:pStyle w:val="Heading3"/>
      </w:pPr>
      <w:r>
        <w:t>Site plan</w:t>
      </w:r>
    </w:p>
    <w:p w:rsidR="00BB25E1" w:rsidRDefault="00BB25E1" w:rsidP="00BB25E1">
      <w:pPr>
        <w:rPr>
          <w:lang w:val="en-US"/>
        </w:rPr>
      </w:pPr>
      <w:r>
        <w:rPr>
          <w:lang w:val="en-US"/>
        </w:rPr>
        <w:t>The site plan shows the whole block of land, or if it is a large acreage, the area of land where the proposed building will go. It also shows the location of the proposed building, together with any other ex</w:t>
      </w:r>
      <w:r w:rsidR="00922470">
        <w:rPr>
          <w:lang w:val="en-US"/>
        </w:rPr>
        <w:t>isting buildings or structures.</w:t>
      </w:r>
    </w:p>
    <w:p w:rsidR="00BB25E1" w:rsidRDefault="00DA36CC" w:rsidP="00BB25E1">
      <w:pPr>
        <w:rPr>
          <w:lang w:val="en-US"/>
        </w:rPr>
      </w:pPr>
      <w:r>
        <w:rPr>
          <w:noProof/>
          <w:lang w:eastAsia="en-AU"/>
        </w:rPr>
        <w:drawing>
          <wp:anchor distT="0" distB="0" distL="114300" distR="114300" simplePos="0" relativeHeight="251761152" behindDoc="0" locked="0" layoutInCell="1" allowOverlap="1">
            <wp:simplePos x="0" y="0"/>
            <wp:positionH relativeFrom="column">
              <wp:posOffset>729615</wp:posOffset>
            </wp:positionH>
            <wp:positionV relativeFrom="paragraph">
              <wp:posOffset>798830</wp:posOffset>
            </wp:positionV>
            <wp:extent cx="4335780" cy="4699000"/>
            <wp:effectExtent l="19050" t="0" r="7620" b="0"/>
            <wp:wrapTopAndBottom/>
            <wp:docPr id="56" name="Picture 55" descr="site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plan.jpg"/>
                    <pic:cNvPicPr/>
                  </pic:nvPicPr>
                  <pic:blipFill>
                    <a:blip r:embed="rId31" cstate="print">
                      <a:lum contrast="10000"/>
                    </a:blip>
                    <a:srcRect t="2057" b="6574"/>
                    <a:stretch>
                      <a:fillRect/>
                    </a:stretch>
                  </pic:blipFill>
                  <pic:spPr>
                    <a:xfrm>
                      <a:off x="0" y="0"/>
                      <a:ext cx="4335780" cy="4699000"/>
                    </a:xfrm>
                    <a:prstGeom prst="rect">
                      <a:avLst/>
                    </a:prstGeom>
                    <a:ln w="6350">
                      <a:noFill/>
                    </a:ln>
                    <a:effectLst/>
                  </pic:spPr>
                </pic:pic>
              </a:graphicData>
            </a:graphic>
          </wp:anchor>
        </w:drawing>
      </w:r>
      <w:r w:rsidR="00BB25E1">
        <w:rPr>
          <w:lang w:val="en-US"/>
        </w:rPr>
        <w:t>In some instances, it may also show landscaping, driveways, ground levels, mains water, and other information relevant to</w:t>
      </w:r>
      <w:r w:rsidR="00922470">
        <w:rPr>
          <w:lang w:val="en-US"/>
        </w:rPr>
        <w:t xml:space="preserve"> the work being carried out.</w:t>
      </w:r>
    </w:p>
    <w:p w:rsidR="00BB25E1" w:rsidRDefault="00BB25E1" w:rsidP="00A954C5">
      <w:pPr>
        <w:pStyle w:val="Heading3"/>
      </w:pPr>
      <w:r>
        <w:lastRenderedPageBreak/>
        <w:t>Floor plan</w:t>
      </w:r>
    </w:p>
    <w:p w:rsidR="00BB25E1" w:rsidRDefault="00BB25E1" w:rsidP="00BB25E1">
      <w:r>
        <w:t>The floor plan gives you a 'bird's eye view' of the floor area. I</w:t>
      </w:r>
      <w:r w:rsidR="00051800">
        <w:t>f there is more than one floor</w:t>
      </w:r>
      <w:r>
        <w:t>, there will be a sepa</w:t>
      </w:r>
      <w:r w:rsidR="00922470">
        <w:t>rate floor plan for each level.</w:t>
      </w:r>
    </w:p>
    <w:p w:rsidR="00CF2009" w:rsidRDefault="006F3B89" w:rsidP="00A954C5">
      <w:r>
        <w:rPr>
          <w:noProof/>
          <w:lang w:eastAsia="en-AU"/>
        </w:rPr>
        <w:drawing>
          <wp:anchor distT="0" distB="0" distL="114300" distR="114300" simplePos="0" relativeHeight="251888128" behindDoc="1" locked="0" layoutInCell="1" allowOverlap="1">
            <wp:simplePos x="0" y="0"/>
            <wp:positionH relativeFrom="column">
              <wp:posOffset>-302895</wp:posOffset>
            </wp:positionH>
            <wp:positionV relativeFrom="paragraph">
              <wp:posOffset>1379220</wp:posOffset>
            </wp:positionV>
            <wp:extent cx="6591935" cy="5970905"/>
            <wp:effectExtent l="0" t="304800" r="0" b="296545"/>
            <wp:wrapTight wrapText="bothSides">
              <wp:wrapPolygon edited="0">
                <wp:start x="21581" y="-90"/>
                <wp:lineTo x="46" y="-90"/>
                <wp:lineTo x="46" y="21618"/>
                <wp:lineTo x="21581" y="21618"/>
                <wp:lineTo x="21581" y="-90"/>
              </wp:wrapPolygon>
            </wp:wrapTight>
            <wp:docPr id="21" name="Picture 20" descr="floor_pl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4.jpg"/>
                    <pic:cNvPicPr/>
                  </pic:nvPicPr>
                  <pic:blipFill>
                    <a:blip r:embed="rId32" cstate="print"/>
                    <a:srcRect t="3449" b="5991"/>
                    <a:stretch>
                      <a:fillRect/>
                    </a:stretch>
                  </pic:blipFill>
                  <pic:spPr>
                    <a:xfrm rot="16200000">
                      <a:off x="0" y="0"/>
                      <a:ext cx="6591935" cy="5970905"/>
                    </a:xfrm>
                    <a:prstGeom prst="rect">
                      <a:avLst/>
                    </a:prstGeom>
                  </pic:spPr>
                </pic:pic>
              </a:graphicData>
            </a:graphic>
          </wp:anchor>
        </w:drawing>
      </w:r>
      <w:r w:rsidR="00BB25E1">
        <w:t>Floor plans show the overall dimensions of the building as well as rooms, openings, wall thicknesses and other important features. They also show certain details of internal features, such as door swings, floor finishes, and the loc</w:t>
      </w:r>
      <w:r w:rsidR="00922470">
        <w:t>ation of fixtures and fittings.</w:t>
      </w:r>
    </w:p>
    <w:p w:rsidR="006F3B89" w:rsidRDefault="006F3B89" w:rsidP="0039708C">
      <w:pPr>
        <w:pStyle w:val="Heading3"/>
      </w:pPr>
    </w:p>
    <w:p w:rsidR="00BB25E1" w:rsidRDefault="00BB25E1" w:rsidP="0039708C">
      <w:pPr>
        <w:pStyle w:val="Heading3"/>
      </w:pPr>
      <w:r>
        <w:lastRenderedPageBreak/>
        <w:t>Elevation</w:t>
      </w:r>
    </w:p>
    <w:p w:rsidR="00BB25E1" w:rsidRDefault="00BB25E1" w:rsidP="00BB25E1">
      <w:r>
        <w:t xml:space="preserve">An elevation is a side-on view of the building. There are </w:t>
      </w:r>
      <w:r w:rsidR="00772C6F">
        <w:t>normally</w:t>
      </w:r>
      <w:r>
        <w:t xml:space="preserve"> several elevations shown in the building plans, because different sides </w:t>
      </w:r>
      <w:r w:rsidR="00772C6F">
        <w:t>generally</w:t>
      </w:r>
      <w:r>
        <w:t xml:space="preserve"> have different design features. Each elevation is identified according to the direction that </w:t>
      </w:r>
      <w:r w:rsidR="00772C6F">
        <w:t xml:space="preserve">the </w:t>
      </w:r>
      <w:r>
        <w:t>side is facing, such as 'North Elevation' or 'East Elevation'.</w:t>
      </w:r>
    </w:p>
    <w:p w:rsidR="00BB25E1" w:rsidRDefault="00BB25E1" w:rsidP="00BB25E1">
      <w:r>
        <w:t xml:space="preserve">Elevations show height dimensions – in particular the Finished Floor Level (FFL) and Finished Ceiling Level (FCL). Note that the FFL shown in the elevation below is marked as 100.070. This means it is 70 mm (.070 m) above the surveyor’s datum point, which is shown in the site plan </w:t>
      </w:r>
      <w:r w:rsidR="00032406">
        <w:t xml:space="preserve">(see above) </w:t>
      </w:r>
      <w:r>
        <w:t>as 100.000.</w:t>
      </w:r>
    </w:p>
    <w:p w:rsidR="00BB25E1" w:rsidRDefault="00F92E87" w:rsidP="007C5603">
      <w:pPr>
        <w:pStyle w:val="Heading3"/>
        <w:spacing w:before="240"/>
      </w:pPr>
      <w:r>
        <w:rPr>
          <w:noProof/>
          <w:lang w:eastAsia="en-AU"/>
        </w:rPr>
        <w:drawing>
          <wp:anchor distT="0" distB="0" distL="114300" distR="114300" simplePos="0" relativeHeight="251862528" behindDoc="1" locked="0" layoutInCell="1" allowOverlap="1">
            <wp:simplePos x="0" y="0"/>
            <wp:positionH relativeFrom="column">
              <wp:posOffset>16691</wp:posOffset>
            </wp:positionH>
            <wp:positionV relativeFrom="paragraph">
              <wp:posOffset>229779</wp:posOffset>
            </wp:positionV>
            <wp:extent cx="6055179" cy="1861457"/>
            <wp:effectExtent l="19050" t="0" r="2721" b="0"/>
            <wp:wrapTight wrapText="bothSides">
              <wp:wrapPolygon edited="0">
                <wp:start x="-68" y="0"/>
                <wp:lineTo x="-68" y="21442"/>
                <wp:lineTo x="21610" y="21442"/>
                <wp:lineTo x="21610" y="0"/>
                <wp:lineTo x="-68" y="0"/>
              </wp:wrapPolygon>
            </wp:wrapTight>
            <wp:docPr id="463" name="Picture 462" descr="elevation_pl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_plan_2.jpg"/>
                    <pic:cNvPicPr/>
                  </pic:nvPicPr>
                  <pic:blipFill>
                    <a:blip r:embed="rId33" cstate="print"/>
                    <a:srcRect l="12478"/>
                    <a:stretch>
                      <a:fillRect/>
                    </a:stretch>
                  </pic:blipFill>
                  <pic:spPr>
                    <a:xfrm>
                      <a:off x="0" y="0"/>
                      <a:ext cx="6055179" cy="1861457"/>
                    </a:xfrm>
                    <a:prstGeom prst="rect">
                      <a:avLst/>
                    </a:prstGeom>
                  </pic:spPr>
                </pic:pic>
              </a:graphicData>
            </a:graphic>
          </wp:anchor>
        </w:drawing>
      </w:r>
      <w:r w:rsidR="00BB25E1">
        <w:t>Section</w:t>
      </w:r>
    </w:p>
    <w:p w:rsidR="00BB25E1" w:rsidRDefault="00BB25E1" w:rsidP="00BB25E1">
      <w:pPr>
        <w:rPr>
          <w:lang w:val="en-US"/>
        </w:rPr>
      </w:pPr>
      <w:r>
        <w:rPr>
          <w:lang w:val="en-US"/>
        </w:rPr>
        <w:t>A section drawing looks a bit like an elevation, but it actually shows a cross section through the building. Sections are used to indicate the basic structural characteristics of the roof, walls, subfloor and footings. They also show the floor levels clearly, including an</w:t>
      </w:r>
      <w:r w:rsidR="0039708C">
        <w:rPr>
          <w:lang w:val="en-US"/>
        </w:rPr>
        <w:t>y split levels or sunken rooms.</w:t>
      </w:r>
    </w:p>
    <w:p w:rsidR="00032406" w:rsidRPr="00DF38A7" w:rsidRDefault="00F92E87" w:rsidP="00BB25E1">
      <w:pPr>
        <w:rPr>
          <w:lang w:val="en-US"/>
        </w:rPr>
      </w:pPr>
      <w:r>
        <w:rPr>
          <w:noProof/>
          <w:lang w:eastAsia="en-AU"/>
        </w:rPr>
        <w:drawing>
          <wp:anchor distT="0" distB="0" distL="114300" distR="114300" simplePos="0" relativeHeight="251863552" behindDoc="1" locked="0" layoutInCell="1" allowOverlap="1">
            <wp:simplePos x="0" y="0"/>
            <wp:positionH relativeFrom="column">
              <wp:posOffset>-187960</wp:posOffset>
            </wp:positionH>
            <wp:positionV relativeFrom="paragraph">
              <wp:posOffset>821690</wp:posOffset>
            </wp:positionV>
            <wp:extent cx="5817870" cy="2040890"/>
            <wp:effectExtent l="19050" t="0" r="0" b="0"/>
            <wp:wrapTight wrapText="bothSides">
              <wp:wrapPolygon edited="0">
                <wp:start x="-71" y="0"/>
                <wp:lineTo x="-71" y="21371"/>
                <wp:lineTo x="21572" y="21371"/>
                <wp:lineTo x="21572" y="0"/>
                <wp:lineTo x="-71" y="0"/>
              </wp:wrapPolygon>
            </wp:wrapTight>
            <wp:docPr id="474" name="Picture 473" descr="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_plan_1.jpg"/>
                    <pic:cNvPicPr/>
                  </pic:nvPicPr>
                  <pic:blipFill>
                    <a:blip r:embed="rId34" cstate="print"/>
                    <a:srcRect l="8569" r="14673"/>
                    <a:stretch>
                      <a:fillRect/>
                    </a:stretch>
                  </pic:blipFill>
                  <pic:spPr>
                    <a:xfrm>
                      <a:off x="0" y="0"/>
                      <a:ext cx="5817870" cy="2040890"/>
                    </a:xfrm>
                    <a:prstGeom prst="rect">
                      <a:avLst/>
                    </a:prstGeom>
                  </pic:spPr>
                </pic:pic>
              </a:graphicData>
            </a:graphic>
          </wp:anchor>
        </w:drawing>
      </w:r>
      <w:r w:rsidR="00BB25E1">
        <w:rPr>
          <w:lang w:val="en-US"/>
        </w:rPr>
        <w:t>You’ll see that the drawing below is called ‘Section AA’. This means it represents the section view through the invisible line on the floor plan (above) between the two points marked ‘A’.</w:t>
      </w:r>
    </w:p>
    <w:p w:rsidR="00BB25E1" w:rsidRDefault="00BB25E1" w:rsidP="00A954C5">
      <w:pPr>
        <w:pStyle w:val="Heading3"/>
      </w:pPr>
      <w:r>
        <w:lastRenderedPageBreak/>
        <w:t>Detail</w:t>
      </w:r>
    </w:p>
    <w:p w:rsidR="00BB25E1" w:rsidRDefault="007C5603" w:rsidP="00BB25E1">
      <w:pPr>
        <w:rPr>
          <w:lang w:val="en-US"/>
        </w:rPr>
      </w:pPr>
      <w:r>
        <w:rPr>
          <w:noProof/>
          <w:lang w:eastAsia="en-AU"/>
        </w:rPr>
        <w:drawing>
          <wp:anchor distT="0" distB="0" distL="114300" distR="114300" simplePos="0" relativeHeight="251805184" behindDoc="1" locked="0" layoutInCell="1" allowOverlap="1">
            <wp:simplePos x="0" y="0"/>
            <wp:positionH relativeFrom="column">
              <wp:posOffset>3657600</wp:posOffset>
            </wp:positionH>
            <wp:positionV relativeFrom="paragraph">
              <wp:posOffset>15240</wp:posOffset>
            </wp:positionV>
            <wp:extent cx="2152650" cy="1828800"/>
            <wp:effectExtent l="19050" t="0" r="0" b="0"/>
            <wp:wrapTight wrapText="bothSides">
              <wp:wrapPolygon edited="0">
                <wp:start x="-191" y="0"/>
                <wp:lineTo x="-191" y="21375"/>
                <wp:lineTo x="21600" y="21375"/>
                <wp:lineTo x="21600" y="0"/>
                <wp:lineTo x="-191" y="0"/>
              </wp:wrapPolygon>
            </wp:wrapTight>
            <wp:docPr id="457" name="Picture 456" descr="detail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drawing.jpg"/>
                    <pic:cNvPicPr/>
                  </pic:nvPicPr>
                  <pic:blipFill>
                    <a:blip r:embed="rId35" cstate="print"/>
                    <a:stretch>
                      <a:fillRect/>
                    </a:stretch>
                  </pic:blipFill>
                  <pic:spPr>
                    <a:xfrm>
                      <a:off x="0" y="0"/>
                      <a:ext cx="2152650" cy="1828800"/>
                    </a:xfrm>
                    <a:prstGeom prst="rect">
                      <a:avLst/>
                    </a:prstGeom>
                  </pic:spPr>
                </pic:pic>
              </a:graphicData>
            </a:graphic>
          </wp:anchor>
        </w:drawing>
      </w:r>
      <w:r w:rsidR="00BB25E1">
        <w:rPr>
          <w:lang w:val="en-US"/>
        </w:rPr>
        <w:t>Detail drawings are used to provide a close up view of particular construction details. They are generally drawn as a secti</w:t>
      </w:r>
      <w:r w:rsidR="00922470">
        <w:rPr>
          <w:lang w:val="en-US"/>
        </w:rPr>
        <w:t>on through the area or feature.</w:t>
      </w:r>
    </w:p>
    <w:p w:rsidR="00CF3E07" w:rsidRDefault="00BB25E1" w:rsidP="00BB25E1">
      <w:pPr>
        <w:rPr>
          <w:lang w:val="en-US"/>
        </w:rPr>
      </w:pPr>
      <w:r>
        <w:rPr>
          <w:lang w:val="en-US"/>
        </w:rPr>
        <w:t>Some detail drawings show the design and specifications of i</w:t>
      </w:r>
      <w:r w:rsidR="00580048">
        <w:rPr>
          <w:lang w:val="en-US"/>
        </w:rPr>
        <w:t>mportant structural components. The example at right shows the fixing detai</w:t>
      </w:r>
      <w:r w:rsidR="00CF3E07">
        <w:rPr>
          <w:lang w:val="en-US"/>
        </w:rPr>
        <w:t xml:space="preserve">ls for a post supporting a beam, with specifications for the </w:t>
      </w:r>
      <w:r w:rsidR="00580048">
        <w:rPr>
          <w:lang w:val="en-US"/>
        </w:rPr>
        <w:t xml:space="preserve">bolt </w:t>
      </w:r>
      <w:r w:rsidR="00CF3E07">
        <w:rPr>
          <w:lang w:val="en-US"/>
        </w:rPr>
        <w:t>and bracket sizes.</w:t>
      </w:r>
    </w:p>
    <w:p w:rsidR="00BB25E1" w:rsidRDefault="00BB25E1" w:rsidP="00BB25E1">
      <w:pPr>
        <w:rPr>
          <w:lang w:val="en-US"/>
        </w:rPr>
      </w:pPr>
      <w:r>
        <w:rPr>
          <w:lang w:val="en-US"/>
        </w:rPr>
        <w:t xml:space="preserve">Others </w:t>
      </w:r>
      <w:r w:rsidR="00CF3E07">
        <w:rPr>
          <w:lang w:val="en-US"/>
        </w:rPr>
        <w:t xml:space="preserve">drawings </w:t>
      </w:r>
      <w:r>
        <w:rPr>
          <w:lang w:val="en-US"/>
        </w:rPr>
        <w:t>might be used to show the fittings and set-outs in certain rooms, such as kitchens, bathrooms a</w:t>
      </w:r>
      <w:r w:rsidR="00922470">
        <w:rPr>
          <w:lang w:val="en-US"/>
        </w:rPr>
        <w:t>nd other special purpose areas.</w:t>
      </w:r>
      <w:r w:rsidR="00CF3E07">
        <w:rPr>
          <w:lang w:val="en-US"/>
        </w:rPr>
        <w:t xml:space="preserve"> These internal elevations would show things like skirting heights, </w:t>
      </w:r>
      <w:proofErr w:type="spellStart"/>
      <w:r w:rsidR="00CF3E07">
        <w:rPr>
          <w:lang w:val="en-US"/>
        </w:rPr>
        <w:t>splashbacks</w:t>
      </w:r>
      <w:proofErr w:type="spellEnd"/>
      <w:r w:rsidR="00CF3E07">
        <w:rPr>
          <w:lang w:val="en-US"/>
        </w:rPr>
        <w:t xml:space="preserve">, plumbing fixtures, door </w:t>
      </w:r>
      <w:proofErr w:type="spellStart"/>
      <w:r w:rsidR="00CF3E07">
        <w:rPr>
          <w:lang w:val="en-US"/>
        </w:rPr>
        <w:t>kickplates</w:t>
      </w:r>
      <w:proofErr w:type="spellEnd"/>
      <w:r w:rsidR="00CF3E07">
        <w:rPr>
          <w:lang w:val="en-US"/>
        </w:rPr>
        <w:t xml:space="preserve"> and joinery details.</w:t>
      </w:r>
    </w:p>
    <w:p w:rsidR="00BB25E1" w:rsidRDefault="00BB25E1" w:rsidP="00945358">
      <w:pPr>
        <w:pStyle w:val="Heading5"/>
      </w:pPr>
      <w:r w:rsidRPr="00932B2A">
        <w:t>Learning activity</w:t>
      </w:r>
      <w:r w:rsidRPr="005442D5">
        <w:t xml:space="preserve"> </w:t>
      </w:r>
    </w:p>
    <w:p w:rsidR="00772C6F" w:rsidRDefault="004F20FD" w:rsidP="00932B2A">
      <w:pPr>
        <w:rPr>
          <w:lang w:val="en-US"/>
        </w:rPr>
      </w:pPr>
      <w:r w:rsidRPr="004F20FD">
        <w:rPr>
          <w:noProof/>
          <w:lang w:eastAsia="en-AU"/>
        </w:rPr>
        <w:drawing>
          <wp:anchor distT="0" distB="0" distL="114300" distR="114300" simplePos="0" relativeHeight="251910656" behindDoc="1" locked="0" layoutInCell="1" allowOverlap="1">
            <wp:simplePos x="0" y="0"/>
            <wp:positionH relativeFrom="column">
              <wp:posOffset>-9525</wp:posOffset>
            </wp:positionH>
            <wp:positionV relativeFrom="paragraph">
              <wp:posOffset>23495</wp:posOffset>
            </wp:positionV>
            <wp:extent cx="1149985" cy="967105"/>
            <wp:effectExtent l="19050" t="0" r="0" b="0"/>
            <wp:wrapTight wrapText="bothSides">
              <wp:wrapPolygon edited="0">
                <wp:start x="-358" y="0"/>
                <wp:lineTo x="-358" y="21274"/>
                <wp:lineTo x="21469" y="21274"/>
                <wp:lineTo x="21469" y="0"/>
                <wp:lineTo x="-358"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23407E">
        <w:rPr>
          <w:lang w:val="en-US"/>
        </w:rPr>
        <w:t xml:space="preserve">Below is the </w:t>
      </w:r>
      <w:r w:rsidR="00916A42">
        <w:rPr>
          <w:lang w:val="en-US"/>
        </w:rPr>
        <w:t>South</w:t>
      </w:r>
      <w:r w:rsidR="0023407E">
        <w:rPr>
          <w:lang w:val="en-US"/>
        </w:rPr>
        <w:t xml:space="preserve"> Elevation </w:t>
      </w:r>
      <w:r w:rsidR="00916A42">
        <w:rPr>
          <w:lang w:val="en-US"/>
        </w:rPr>
        <w:t xml:space="preserve">for the house we’ve been looking at </w:t>
      </w:r>
      <w:r w:rsidR="00772C6F">
        <w:rPr>
          <w:lang w:val="en-US"/>
        </w:rPr>
        <w:t xml:space="preserve">in the plans shown </w:t>
      </w:r>
      <w:r w:rsidR="00922470">
        <w:rPr>
          <w:lang w:val="en-US"/>
        </w:rPr>
        <w:t>above.</w:t>
      </w:r>
    </w:p>
    <w:p w:rsidR="00916A42" w:rsidRDefault="00916A42" w:rsidP="00932B2A">
      <w:pPr>
        <w:rPr>
          <w:lang w:val="en-US"/>
        </w:rPr>
      </w:pPr>
      <w:r>
        <w:rPr>
          <w:lang w:val="en-US"/>
        </w:rPr>
        <w:t>The numbers along the roof indicate the different room</w:t>
      </w:r>
      <w:r w:rsidR="00922470">
        <w:rPr>
          <w:lang w:val="en-US"/>
        </w:rPr>
        <w:t>s across the back of the house.</w:t>
      </w:r>
    </w:p>
    <w:p w:rsidR="0023407E" w:rsidRPr="00922470" w:rsidRDefault="00772C6F" w:rsidP="00932B2A">
      <w:pPr>
        <w:rPr>
          <w:lang w:val="en-US"/>
        </w:rPr>
      </w:pPr>
      <w:r>
        <w:rPr>
          <w:lang w:val="en-US"/>
        </w:rPr>
        <w:t xml:space="preserve">Go back to the floor </w:t>
      </w:r>
      <w:r w:rsidR="00601FE7">
        <w:rPr>
          <w:lang w:val="en-US"/>
        </w:rPr>
        <w:t xml:space="preserve">plan on page </w:t>
      </w:r>
      <w:r w:rsidR="009B582C">
        <w:rPr>
          <w:lang w:val="en-US"/>
        </w:rPr>
        <w:t>7</w:t>
      </w:r>
      <w:r>
        <w:rPr>
          <w:lang w:val="en-US"/>
        </w:rPr>
        <w:t xml:space="preserve"> </w:t>
      </w:r>
      <w:r w:rsidR="0023407E">
        <w:rPr>
          <w:lang w:val="en-US"/>
        </w:rPr>
        <w:t>and find out which room</w:t>
      </w:r>
      <w:r>
        <w:rPr>
          <w:lang w:val="en-US"/>
        </w:rPr>
        <w:t>s correspond</w:t>
      </w:r>
      <w:r w:rsidR="0023407E">
        <w:rPr>
          <w:lang w:val="en-US"/>
        </w:rPr>
        <w:t xml:space="preserve"> to </w:t>
      </w:r>
      <w:r>
        <w:rPr>
          <w:lang w:val="en-US"/>
        </w:rPr>
        <w:t>these</w:t>
      </w:r>
      <w:r w:rsidR="0023407E">
        <w:rPr>
          <w:lang w:val="en-US"/>
        </w:rPr>
        <w:t xml:space="preserve"> </w:t>
      </w:r>
      <w:r w:rsidR="0023407E" w:rsidRPr="00922470">
        <w:rPr>
          <w:lang w:val="en-US"/>
        </w:rPr>
        <w:t xml:space="preserve">numbers. Write down your answers </w:t>
      </w:r>
      <w:r w:rsidRPr="00922470">
        <w:rPr>
          <w:lang w:val="en-US"/>
        </w:rPr>
        <w:t xml:space="preserve">in the </w:t>
      </w:r>
      <w:r w:rsidR="00A9699A">
        <w:rPr>
          <w:lang w:val="en-US"/>
        </w:rPr>
        <w:t>Workbook</w:t>
      </w:r>
      <w:r w:rsidR="0023407E" w:rsidRPr="00922470">
        <w:rPr>
          <w:lang w:val="en-US"/>
        </w:rPr>
        <w:t>.</w:t>
      </w:r>
    </w:p>
    <w:p w:rsidR="00BB25E1" w:rsidRPr="00922470" w:rsidRDefault="000E273C" w:rsidP="00BB25E1">
      <w:pPr>
        <w:pStyle w:val="BText"/>
        <w:rPr>
          <w:rFonts w:ascii="Arial Narrow" w:hAnsi="Arial Narrow"/>
          <w:b/>
          <w:sz w:val="20"/>
        </w:rPr>
      </w:pPr>
      <w:r w:rsidRPr="00922470">
        <w:rPr>
          <w:rFonts w:ascii="Arial Narrow" w:hAnsi="Arial Narrow"/>
          <w:b/>
          <w:noProof/>
          <w:sz w:val="20"/>
          <w:lang w:eastAsia="en-AU"/>
        </w:rPr>
        <w:drawing>
          <wp:anchor distT="0" distB="0" distL="114300" distR="114300" simplePos="0" relativeHeight="251790848" behindDoc="1" locked="0" layoutInCell="1" allowOverlap="1">
            <wp:simplePos x="0" y="0"/>
            <wp:positionH relativeFrom="column">
              <wp:posOffset>14605</wp:posOffset>
            </wp:positionH>
            <wp:positionV relativeFrom="paragraph">
              <wp:posOffset>520700</wp:posOffset>
            </wp:positionV>
            <wp:extent cx="5748020" cy="2228850"/>
            <wp:effectExtent l="19050" t="0" r="5080" b="0"/>
            <wp:wrapTight wrapText="bothSides">
              <wp:wrapPolygon edited="0">
                <wp:start x="-72" y="0"/>
                <wp:lineTo x="-72" y="21415"/>
                <wp:lineTo x="21619" y="21415"/>
                <wp:lineTo x="21619" y="0"/>
                <wp:lineTo x="-72" y="0"/>
              </wp:wrapPolygon>
            </wp:wrapTight>
            <wp:docPr id="458" name="Picture 457" descr="south_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elevation_plan_1.jpg"/>
                    <pic:cNvPicPr/>
                  </pic:nvPicPr>
                  <pic:blipFill>
                    <a:blip r:embed="rId37" cstate="print"/>
                    <a:srcRect l="5883" t="6918" r="18329" b="16038"/>
                    <a:stretch>
                      <a:fillRect/>
                    </a:stretch>
                  </pic:blipFill>
                  <pic:spPr>
                    <a:xfrm>
                      <a:off x="0" y="0"/>
                      <a:ext cx="5748020" cy="2228850"/>
                    </a:xfrm>
                    <a:prstGeom prst="rect">
                      <a:avLst/>
                    </a:prstGeom>
                  </pic:spPr>
                </pic:pic>
              </a:graphicData>
            </a:graphic>
          </wp:anchor>
        </w:drawing>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rsidP="00A954C5">
            <w:pPr>
              <w:pStyle w:val="Heading2"/>
              <w:rPr>
                <w:rFonts w:eastAsiaTheme="minorEastAsia"/>
              </w:rPr>
            </w:pPr>
            <w:bookmarkStart w:id="58" w:name="_Toc380160445"/>
            <w:r>
              <w:rPr>
                <w:rFonts w:eastAsiaTheme="minorEastAsia"/>
              </w:rPr>
              <w:lastRenderedPageBreak/>
              <w:t>Architectural conventions</w:t>
            </w:r>
            <w:bookmarkEnd w:id="58"/>
          </w:p>
        </w:tc>
      </w:tr>
    </w:tbl>
    <w:p w:rsidR="00BB25E1" w:rsidRDefault="00914D29" w:rsidP="00A954C5">
      <w:pPr>
        <w:spacing w:before="360"/>
      </w:pPr>
      <w:r>
        <w:rPr>
          <w:noProof/>
          <w:lang w:eastAsia="en-AU"/>
        </w:rPr>
        <w:drawing>
          <wp:anchor distT="0" distB="0" distL="114300" distR="114300" simplePos="0" relativeHeight="251806208" behindDoc="1" locked="0" layoutInCell="1" allowOverlap="1">
            <wp:simplePos x="0" y="0"/>
            <wp:positionH relativeFrom="column">
              <wp:posOffset>2859405</wp:posOffset>
            </wp:positionH>
            <wp:positionV relativeFrom="paragraph">
              <wp:posOffset>291465</wp:posOffset>
            </wp:positionV>
            <wp:extent cx="2912110" cy="2438400"/>
            <wp:effectExtent l="19050" t="0" r="2540" b="0"/>
            <wp:wrapTight wrapText="bothSides">
              <wp:wrapPolygon edited="0">
                <wp:start x="-141" y="0"/>
                <wp:lineTo x="-141" y="21431"/>
                <wp:lineTo x="21619" y="21431"/>
                <wp:lineTo x="21619" y="0"/>
                <wp:lineTo x="-141" y="0"/>
              </wp:wrapPolygon>
            </wp:wrapTight>
            <wp:docPr id="459" name="Picture 458" descr="DSC_0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5 (2).jpg"/>
                    <pic:cNvPicPr/>
                  </pic:nvPicPr>
                  <pic:blipFill>
                    <a:blip r:embed="rId38" cstate="print">
                      <a:lum bright="10000" contrast="10000"/>
                    </a:blip>
                    <a:srcRect/>
                    <a:stretch>
                      <a:fillRect/>
                    </a:stretch>
                  </pic:blipFill>
                  <pic:spPr>
                    <a:xfrm>
                      <a:off x="0" y="0"/>
                      <a:ext cx="2912110" cy="2438400"/>
                    </a:xfrm>
                    <a:prstGeom prst="rect">
                      <a:avLst/>
                    </a:prstGeom>
                  </pic:spPr>
                </pic:pic>
              </a:graphicData>
            </a:graphic>
          </wp:anchor>
        </w:drawing>
      </w:r>
      <w:r w:rsidR="00BB25E1">
        <w:t>The easiest way to ensure that everyone who uses a technical drawing will have the same understanding of what it's trying to say is to use a standardised 'language' of symbols and conventions.</w:t>
      </w:r>
    </w:p>
    <w:p w:rsidR="00BB25E1" w:rsidRDefault="00BB25E1" w:rsidP="00BB25E1">
      <w:r>
        <w:t>Different sectors of the industry use their own specialised symbols for details that relate to their specific line of work, however, there are some general conventions t</w:t>
      </w:r>
      <w:r w:rsidR="00922470">
        <w:t>hat are common to all drawings.</w:t>
      </w:r>
    </w:p>
    <w:p w:rsidR="00BB25E1" w:rsidRDefault="00BB25E1" w:rsidP="00BB25E1">
      <w:r>
        <w:t>Although these conventions sometimes vary in style, according to the software used or person producing the drawing, the basic concepts remain the same.</w:t>
      </w:r>
      <w:r w:rsidR="00A9290E">
        <w:t xml:space="preserve"> </w:t>
      </w:r>
      <w:r>
        <w:t>Below are some examples of standardised architectural symbols.</w:t>
      </w:r>
    </w:p>
    <w:p w:rsidR="00BB25E1" w:rsidRDefault="00BB25E1" w:rsidP="00922470">
      <w:pPr>
        <w:pStyle w:val="Heading3"/>
        <w:spacing w:before="320" w:after="200"/>
      </w:pPr>
      <w:r>
        <w:t>Lines</w:t>
      </w:r>
    </w:p>
    <w:tbl>
      <w:tblPr>
        <w:tblStyle w:val="TableGrid"/>
        <w:tblW w:w="9180" w:type="dxa"/>
        <w:tblLook w:val="04A0"/>
      </w:tblPr>
      <w:tblGrid>
        <w:gridCol w:w="5778"/>
        <w:gridCol w:w="3402"/>
      </w:tblGrid>
      <w:tr w:rsidR="000E273C" w:rsidTr="009B582C">
        <w:tc>
          <w:tcPr>
            <w:tcW w:w="5778" w:type="dxa"/>
            <w:vAlign w:val="center"/>
          </w:tcPr>
          <w:p w:rsidR="000E273C" w:rsidRPr="00A9290E" w:rsidRDefault="000E273C" w:rsidP="00922470">
            <w:pPr>
              <w:spacing w:before="0"/>
              <w:rPr>
                <w:b/>
              </w:rPr>
            </w:pPr>
            <w:r w:rsidRPr="00A9290E">
              <w:rPr>
                <w:b/>
              </w:rPr>
              <w:t>Centre line</w:t>
            </w:r>
          </w:p>
          <w:p w:rsidR="000E273C" w:rsidRPr="00C52DE2" w:rsidRDefault="000E273C" w:rsidP="00922470">
            <w:pPr>
              <w:spacing w:before="200"/>
            </w:pPr>
            <w:r w:rsidRPr="00C52DE2">
              <w:t xml:space="preserve">Long and short dashes, used to indicate geometric centre </w:t>
            </w:r>
          </w:p>
        </w:tc>
        <w:tc>
          <w:tcPr>
            <w:tcW w:w="3402" w:type="dxa"/>
            <w:vAlign w:val="center"/>
          </w:tcPr>
          <w:p w:rsidR="000E273C" w:rsidRDefault="000E273C" w:rsidP="000E273C">
            <w:pPr>
              <w:spacing w:before="120" w:after="120" w:line="240" w:lineRule="auto"/>
              <w:jc w:val="center"/>
            </w:pPr>
            <w:r>
              <w:rPr>
                <w:noProof/>
                <w:lang w:eastAsia="en-AU"/>
              </w:rPr>
              <w:drawing>
                <wp:inline distT="0" distB="0" distL="0" distR="0">
                  <wp:extent cx="1797797" cy="854636"/>
                  <wp:effectExtent l="19050" t="0" r="0" b="0"/>
                  <wp:docPr id="497" name="Picture 50" descr="li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1.jpg"/>
                          <pic:cNvPicPr/>
                        </pic:nvPicPr>
                        <pic:blipFill>
                          <a:blip r:embed="rId39" cstate="print"/>
                          <a:srcRect/>
                          <a:stretch>
                            <a:fillRect/>
                          </a:stretch>
                        </pic:blipFill>
                        <pic:spPr>
                          <a:xfrm>
                            <a:off x="0" y="0"/>
                            <a:ext cx="1797797" cy="854636"/>
                          </a:xfrm>
                          <a:prstGeom prst="rect">
                            <a:avLst/>
                          </a:prstGeom>
                        </pic:spPr>
                      </pic:pic>
                    </a:graphicData>
                  </a:graphic>
                </wp:inline>
              </w:drawing>
            </w:r>
          </w:p>
        </w:tc>
      </w:tr>
      <w:tr w:rsidR="000E273C" w:rsidTr="009B582C">
        <w:tc>
          <w:tcPr>
            <w:tcW w:w="5778" w:type="dxa"/>
            <w:vAlign w:val="center"/>
          </w:tcPr>
          <w:p w:rsidR="000E273C" w:rsidRPr="00A9290E" w:rsidRDefault="000E273C" w:rsidP="00A9290E">
            <w:pPr>
              <w:spacing w:before="0"/>
              <w:rPr>
                <w:b/>
              </w:rPr>
            </w:pPr>
            <w:r w:rsidRPr="00A9290E">
              <w:rPr>
                <w:b/>
              </w:rPr>
              <w:t>Visible line</w:t>
            </w:r>
          </w:p>
          <w:p w:rsidR="000E273C" w:rsidRPr="00C52DE2" w:rsidRDefault="000E273C" w:rsidP="00922470">
            <w:pPr>
              <w:spacing w:before="200"/>
            </w:pPr>
            <w:r w:rsidRPr="00C52DE2">
              <w:t xml:space="preserve">Heavy unbroken line, used to show all visible edges </w:t>
            </w:r>
          </w:p>
        </w:tc>
        <w:tc>
          <w:tcPr>
            <w:tcW w:w="3402" w:type="dxa"/>
            <w:vAlign w:val="center"/>
          </w:tcPr>
          <w:p w:rsidR="000E273C" w:rsidRDefault="000E273C" w:rsidP="000E273C">
            <w:pPr>
              <w:spacing w:before="120" w:after="120" w:line="240" w:lineRule="auto"/>
              <w:jc w:val="center"/>
            </w:pPr>
            <w:r>
              <w:rPr>
                <w:noProof/>
                <w:lang w:eastAsia="en-AU"/>
              </w:rPr>
              <w:drawing>
                <wp:inline distT="0" distB="0" distL="0" distR="0">
                  <wp:extent cx="1797797" cy="908424"/>
                  <wp:effectExtent l="19050" t="0" r="0" b="0"/>
                  <wp:docPr id="498" name="Picture 51" descr="li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2.jpg"/>
                          <pic:cNvPicPr/>
                        </pic:nvPicPr>
                        <pic:blipFill>
                          <a:blip r:embed="rId40" cstate="print"/>
                          <a:srcRect/>
                          <a:stretch>
                            <a:fillRect/>
                          </a:stretch>
                        </pic:blipFill>
                        <pic:spPr>
                          <a:xfrm>
                            <a:off x="0" y="0"/>
                            <a:ext cx="1797797" cy="908424"/>
                          </a:xfrm>
                          <a:prstGeom prst="rect">
                            <a:avLst/>
                          </a:prstGeom>
                        </pic:spPr>
                      </pic:pic>
                    </a:graphicData>
                  </a:graphic>
                </wp:inline>
              </w:drawing>
            </w:r>
          </w:p>
        </w:tc>
      </w:tr>
      <w:tr w:rsidR="000E273C" w:rsidTr="009B582C">
        <w:tc>
          <w:tcPr>
            <w:tcW w:w="5778" w:type="dxa"/>
            <w:vAlign w:val="center"/>
          </w:tcPr>
          <w:p w:rsidR="000E273C" w:rsidRPr="00A9290E" w:rsidRDefault="000E273C" w:rsidP="00610A83">
            <w:pPr>
              <w:spacing w:before="0"/>
              <w:rPr>
                <w:b/>
              </w:rPr>
            </w:pPr>
            <w:r w:rsidRPr="00A9290E">
              <w:rPr>
                <w:b/>
              </w:rPr>
              <w:t>Hidden line</w:t>
            </w:r>
          </w:p>
          <w:p w:rsidR="000E273C" w:rsidRPr="00C52DE2" w:rsidRDefault="000E273C" w:rsidP="00922470">
            <w:pPr>
              <w:spacing w:before="200"/>
            </w:pPr>
            <w:r w:rsidRPr="00C52DE2">
              <w:t xml:space="preserve">Short dashes, used to indicate edges hidden from view </w:t>
            </w:r>
          </w:p>
        </w:tc>
        <w:tc>
          <w:tcPr>
            <w:tcW w:w="3402" w:type="dxa"/>
            <w:vAlign w:val="center"/>
          </w:tcPr>
          <w:p w:rsidR="000E273C" w:rsidRDefault="000E273C" w:rsidP="000E273C">
            <w:pPr>
              <w:spacing w:before="120" w:after="120" w:line="240" w:lineRule="auto"/>
              <w:jc w:val="center"/>
            </w:pPr>
            <w:r>
              <w:rPr>
                <w:noProof/>
                <w:lang w:eastAsia="en-AU"/>
              </w:rPr>
              <w:drawing>
                <wp:inline distT="0" distB="0" distL="0" distR="0">
                  <wp:extent cx="1797797" cy="968190"/>
                  <wp:effectExtent l="19050" t="0" r="0" b="0"/>
                  <wp:docPr id="499" name="Picture 52" descr="li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3.jpg"/>
                          <pic:cNvPicPr/>
                        </pic:nvPicPr>
                        <pic:blipFill>
                          <a:blip r:embed="rId41" cstate="print"/>
                          <a:srcRect t="10945" b="8458"/>
                          <a:stretch>
                            <a:fillRect/>
                          </a:stretch>
                        </pic:blipFill>
                        <pic:spPr>
                          <a:xfrm>
                            <a:off x="0" y="0"/>
                            <a:ext cx="1797797" cy="968190"/>
                          </a:xfrm>
                          <a:prstGeom prst="rect">
                            <a:avLst/>
                          </a:prstGeom>
                        </pic:spPr>
                      </pic:pic>
                    </a:graphicData>
                  </a:graphic>
                </wp:inline>
              </w:drawing>
            </w:r>
          </w:p>
        </w:tc>
      </w:tr>
      <w:tr w:rsidR="000E273C" w:rsidTr="009B582C">
        <w:tc>
          <w:tcPr>
            <w:tcW w:w="5778" w:type="dxa"/>
            <w:vAlign w:val="center"/>
          </w:tcPr>
          <w:p w:rsidR="000E273C" w:rsidRPr="00A9290E" w:rsidRDefault="000E273C" w:rsidP="006B49E4">
            <w:pPr>
              <w:spacing w:before="0"/>
              <w:rPr>
                <w:b/>
              </w:rPr>
            </w:pPr>
            <w:r w:rsidRPr="00A9290E">
              <w:rPr>
                <w:b/>
              </w:rPr>
              <w:t>Dimension lines</w:t>
            </w:r>
          </w:p>
          <w:p w:rsidR="000E273C" w:rsidRPr="00C52DE2" w:rsidRDefault="00A9290E" w:rsidP="006B49E4">
            <w:pPr>
              <w:spacing w:before="200" w:after="120"/>
            </w:pPr>
            <w:r>
              <w:t>Two ‘e</w:t>
            </w:r>
            <w:r w:rsidR="000E273C">
              <w:t>xtension lines</w:t>
            </w:r>
            <w:r>
              <w:t>’</w:t>
            </w:r>
            <w:r w:rsidR="000E273C">
              <w:t xml:space="preserve"> specifying the starting and </w:t>
            </w:r>
            <w:r w:rsidR="000E273C" w:rsidRPr="00C52DE2">
              <w:t>finishing points of a measurement</w:t>
            </w:r>
            <w:r>
              <w:t xml:space="preserve">, and a ‘dimension </w:t>
            </w:r>
            <w:r w:rsidR="000E273C" w:rsidRPr="00C52DE2">
              <w:t>line</w:t>
            </w:r>
            <w:r>
              <w:t>’ indicating</w:t>
            </w:r>
            <w:r w:rsidR="000E273C" w:rsidRPr="00C52DE2">
              <w:t xml:space="preserve"> the distance </w:t>
            </w:r>
            <w:r>
              <w:t>between them.</w:t>
            </w:r>
          </w:p>
        </w:tc>
        <w:tc>
          <w:tcPr>
            <w:tcW w:w="3402" w:type="dxa"/>
            <w:vAlign w:val="center"/>
          </w:tcPr>
          <w:p w:rsidR="000E273C" w:rsidRDefault="000E273C" w:rsidP="000E273C">
            <w:pPr>
              <w:spacing w:before="120" w:after="120" w:line="240" w:lineRule="auto"/>
              <w:jc w:val="center"/>
            </w:pPr>
            <w:r>
              <w:rPr>
                <w:noProof/>
                <w:lang w:eastAsia="en-AU"/>
              </w:rPr>
              <w:drawing>
                <wp:inline distT="0" distB="0" distL="0" distR="0">
                  <wp:extent cx="1797797" cy="932329"/>
                  <wp:effectExtent l="19050" t="0" r="0" b="0"/>
                  <wp:docPr id="500" name="Picture 53" descr="lin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4.jpg"/>
                          <pic:cNvPicPr/>
                        </pic:nvPicPr>
                        <pic:blipFill>
                          <a:blip r:embed="rId42" cstate="print"/>
                          <a:srcRect/>
                          <a:stretch>
                            <a:fillRect/>
                          </a:stretch>
                        </pic:blipFill>
                        <pic:spPr>
                          <a:xfrm>
                            <a:off x="0" y="0"/>
                            <a:ext cx="1797797" cy="932329"/>
                          </a:xfrm>
                          <a:prstGeom prst="rect">
                            <a:avLst/>
                          </a:prstGeom>
                        </pic:spPr>
                      </pic:pic>
                    </a:graphicData>
                  </a:graphic>
                </wp:inline>
              </w:drawing>
            </w:r>
          </w:p>
        </w:tc>
      </w:tr>
      <w:tr w:rsidR="000E273C" w:rsidTr="009B582C">
        <w:tc>
          <w:tcPr>
            <w:tcW w:w="5778" w:type="dxa"/>
            <w:vAlign w:val="center"/>
          </w:tcPr>
          <w:p w:rsidR="000E273C" w:rsidRPr="00F54F54" w:rsidRDefault="000E273C" w:rsidP="00F54F54">
            <w:pPr>
              <w:spacing w:before="0"/>
              <w:rPr>
                <w:b/>
              </w:rPr>
            </w:pPr>
            <w:r w:rsidRPr="00F54F54">
              <w:rPr>
                <w:b/>
              </w:rPr>
              <w:lastRenderedPageBreak/>
              <w:t>Break</w:t>
            </w:r>
          </w:p>
          <w:p w:rsidR="000E273C" w:rsidRPr="00C52DE2" w:rsidRDefault="000E273C" w:rsidP="00922470">
            <w:pPr>
              <w:spacing w:before="200"/>
            </w:pPr>
            <w:r w:rsidRPr="00C52DE2">
              <w:t xml:space="preserve">Solid line with zigzag in the middle, used to break the length of a line that is too long to show in full </w:t>
            </w:r>
          </w:p>
        </w:tc>
        <w:tc>
          <w:tcPr>
            <w:tcW w:w="3402" w:type="dxa"/>
            <w:vAlign w:val="center"/>
          </w:tcPr>
          <w:p w:rsidR="000E273C" w:rsidRDefault="000E273C" w:rsidP="000E273C">
            <w:pPr>
              <w:spacing w:before="120" w:after="120" w:line="240" w:lineRule="auto"/>
              <w:jc w:val="center"/>
            </w:pPr>
            <w:r>
              <w:rPr>
                <w:noProof/>
                <w:lang w:eastAsia="en-AU"/>
              </w:rPr>
              <w:drawing>
                <wp:inline distT="0" distB="0" distL="0" distR="0">
                  <wp:extent cx="1797797" cy="926353"/>
                  <wp:effectExtent l="19050" t="0" r="0" b="0"/>
                  <wp:docPr id="501" name="Picture 56" descr="lin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5.jpg"/>
                          <pic:cNvPicPr/>
                        </pic:nvPicPr>
                        <pic:blipFill>
                          <a:blip r:embed="rId43" cstate="print"/>
                          <a:srcRect/>
                          <a:stretch>
                            <a:fillRect/>
                          </a:stretch>
                        </pic:blipFill>
                        <pic:spPr>
                          <a:xfrm>
                            <a:off x="0" y="0"/>
                            <a:ext cx="1797797" cy="926353"/>
                          </a:xfrm>
                          <a:prstGeom prst="rect">
                            <a:avLst/>
                          </a:prstGeom>
                        </pic:spPr>
                      </pic:pic>
                    </a:graphicData>
                  </a:graphic>
                </wp:inline>
              </w:drawing>
            </w:r>
          </w:p>
        </w:tc>
      </w:tr>
      <w:tr w:rsidR="000E273C" w:rsidTr="009B582C">
        <w:tc>
          <w:tcPr>
            <w:tcW w:w="5778" w:type="dxa"/>
            <w:vAlign w:val="center"/>
          </w:tcPr>
          <w:p w:rsidR="000E273C" w:rsidRPr="00F54F54" w:rsidRDefault="000E273C" w:rsidP="00F54F54">
            <w:pPr>
              <w:spacing w:before="0"/>
              <w:rPr>
                <w:b/>
              </w:rPr>
            </w:pPr>
            <w:r w:rsidRPr="00F54F54">
              <w:rPr>
                <w:b/>
              </w:rPr>
              <w:t>End section</w:t>
            </w:r>
          </w:p>
          <w:p w:rsidR="000E273C" w:rsidRPr="00C52DE2" w:rsidRDefault="000E273C" w:rsidP="00922470">
            <w:pPr>
              <w:spacing w:before="200"/>
            </w:pPr>
            <w:r w:rsidRPr="00C52DE2">
              <w:t>Thin line in a cross to show a piece of timber being viewed in section</w:t>
            </w:r>
          </w:p>
        </w:tc>
        <w:tc>
          <w:tcPr>
            <w:tcW w:w="3402" w:type="dxa"/>
            <w:vAlign w:val="center"/>
          </w:tcPr>
          <w:p w:rsidR="000E273C" w:rsidRDefault="000E273C" w:rsidP="000E273C">
            <w:pPr>
              <w:spacing w:before="120" w:after="120" w:line="240" w:lineRule="auto"/>
              <w:jc w:val="center"/>
            </w:pPr>
            <w:r>
              <w:rPr>
                <w:noProof/>
                <w:lang w:eastAsia="en-AU"/>
              </w:rPr>
              <w:drawing>
                <wp:inline distT="0" distB="0" distL="0" distR="0">
                  <wp:extent cx="1797797" cy="1010023"/>
                  <wp:effectExtent l="19050" t="0" r="0" b="0"/>
                  <wp:docPr id="32" name="Picture 57" descr="lin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6.jpg"/>
                          <pic:cNvPicPr/>
                        </pic:nvPicPr>
                        <pic:blipFill>
                          <a:blip r:embed="rId44" cstate="print"/>
                          <a:srcRect/>
                          <a:stretch>
                            <a:fillRect/>
                          </a:stretch>
                        </pic:blipFill>
                        <pic:spPr>
                          <a:xfrm>
                            <a:off x="0" y="0"/>
                            <a:ext cx="1797797" cy="1010023"/>
                          </a:xfrm>
                          <a:prstGeom prst="rect">
                            <a:avLst/>
                          </a:prstGeom>
                        </pic:spPr>
                      </pic:pic>
                    </a:graphicData>
                  </a:graphic>
                </wp:inline>
              </w:drawing>
            </w:r>
          </w:p>
        </w:tc>
      </w:tr>
    </w:tbl>
    <w:p w:rsidR="00BB25E1" w:rsidRPr="000E273C" w:rsidRDefault="00BB25E1" w:rsidP="000E273C">
      <w:pPr>
        <w:pStyle w:val="Heading3"/>
      </w:pPr>
      <w:r>
        <w:t>Materials and items</w:t>
      </w:r>
    </w:p>
    <w:tbl>
      <w:tblPr>
        <w:tblStyle w:val="TableGrid"/>
        <w:tblW w:w="9147" w:type="dxa"/>
        <w:tblLook w:val="04A0"/>
      </w:tblPr>
      <w:tblGrid>
        <w:gridCol w:w="2165"/>
        <w:gridCol w:w="2586"/>
        <w:gridCol w:w="1960"/>
        <w:gridCol w:w="2436"/>
      </w:tblGrid>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Single brick wall</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19" name="Picture 37" descr="symb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2.jpg"/>
                          <pic:cNvPicPr/>
                        </pic:nvPicPr>
                        <pic:blipFill>
                          <a:blip r:embed="rId45"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Bath</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0" name="Picture 11" descr="symbo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jpg"/>
                          <pic:cNvPicPr/>
                        </pic:nvPicPr>
                        <pic:blipFill>
                          <a:blip r:embed="rId46"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Double brick wall</w:t>
            </w:r>
          </w:p>
        </w:tc>
        <w:tc>
          <w:tcPr>
            <w:tcW w:w="2586" w:type="dxa"/>
          </w:tcPr>
          <w:p w:rsidR="000E273C" w:rsidRDefault="000E273C" w:rsidP="00382E40">
            <w:pPr>
              <w:spacing w:before="120" w:after="120" w:line="360" w:lineRule="auto"/>
              <w:jc w:val="center"/>
              <w:rPr>
                <w:rFonts w:ascii="Palatino Linotype" w:hAnsi="Palatino Linotype"/>
                <w:noProof/>
                <w:sz w:val="22"/>
                <w:szCs w:val="22"/>
                <w:lang w:eastAsia="en-AU"/>
              </w:rPr>
            </w:pPr>
            <w:r>
              <w:rPr>
                <w:rFonts w:ascii="Palatino Linotype" w:hAnsi="Palatino Linotype"/>
                <w:noProof/>
                <w:sz w:val="22"/>
                <w:szCs w:val="22"/>
                <w:lang w:eastAsia="en-AU"/>
              </w:rPr>
              <w:drawing>
                <wp:inline distT="0" distB="0" distL="0" distR="0">
                  <wp:extent cx="1080000" cy="538278"/>
                  <wp:effectExtent l="19050" t="0" r="5850" b="0"/>
                  <wp:docPr id="421" name="Picture 12" descr="symbo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3.jpg"/>
                          <pic:cNvPicPr/>
                        </pic:nvPicPr>
                        <pic:blipFill>
                          <a:blip r:embed="rId47"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Shower bath</w:t>
            </w:r>
          </w:p>
        </w:tc>
        <w:tc>
          <w:tcPr>
            <w:tcW w:w="243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2" name="Picture 17" descr="symbol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7.jpg"/>
                          <pic:cNvPicPr/>
                        </pic:nvPicPr>
                        <pic:blipFill>
                          <a:blip r:embed="rId48"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Concrete</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3" name="Picture 18" descr="symbo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4.jpg"/>
                          <pic:cNvPicPr/>
                        </pic:nvPicPr>
                        <pic:blipFill>
                          <a:blip r:embed="rId49"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Shower</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4" name="Picture 23" descr="symbo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8.jpg"/>
                          <pic:cNvPicPr/>
                        </pic:nvPicPr>
                        <pic:blipFill>
                          <a:blip r:embed="rId50"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Earth</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5" name="Picture 24" descr="symbo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5.jpg"/>
                          <pic:cNvPicPr/>
                        </pic:nvPicPr>
                        <pic:blipFill>
                          <a:blip r:embed="rId51"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Hand basin</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7" name="Picture 491" descr="symbo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9.jpg"/>
                          <pic:cNvPicPr/>
                        </pic:nvPicPr>
                        <pic:blipFill>
                          <a:blip r:embed="rId52"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Rock</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8" name="Picture 25" descr="symbol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6.jpg"/>
                          <pic:cNvPicPr/>
                        </pic:nvPicPr>
                        <pic:blipFill>
                          <a:blip r:embed="rId53"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lang w:val="en-US"/>
              </w:rPr>
            </w:pPr>
            <w:r w:rsidRPr="00F54F54">
              <w:rPr>
                <w:rFonts w:cs="Arial"/>
              </w:rPr>
              <w:t xml:space="preserve">Vanity basin in </w:t>
            </w:r>
            <w:proofErr w:type="spellStart"/>
            <w:r w:rsidRPr="00F54F54">
              <w:rPr>
                <w:rFonts w:cs="Arial"/>
              </w:rPr>
              <w:t>benchtop</w:t>
            </w:r>
            <w:proofErr w:type="spellEnd"/>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29" name="Picture 465" descr="symbo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0.jpg"/>
                          <pic:cNvPicPr/>
                        </pic:nvPicPr>
                        <pic:blipFill>
                          <a:blip r:embed="rId54"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Single swinging door</w:t>
            </w:r>
          </w:p>
        </w:tc>
        <w:tc>
          <w:tcPr>
            <w:tcW w:w="258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0" name="Picture 496" descr="symbol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4.jpg"/>
                          <pic:cNvPicPr/>
                        </pic:nvPicPr>
                        <pic:blipFill>
                          <a:blip r:embed="rId55"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Water closet</w:t>
            </w:r>
            <w:r w:rsidRPr="00F54F54">
              <w:rPr>
                <w:rFonts w:cs="Arial"/>
              </w:rPr>
              <w:br/>
              <w:t>(toilet)</w:t>
            </w:r>
          </w:p>
        </w:tc>
        <w:tc>
          <w:tcPr>
            <w:tcW w:w="2436" w:type="dxa"/>
          </w:tcPr>
          <w:p w:rsidR="000E273C"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1" name="Picture 497" descr="symbo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1.jpg"/>
                          <pic:cNvPicPr/>
                        </pic:nvPicPr>
                        <pic:blipFill>
                          <a:blip r:embed="rId56"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Double swinging door</w:t>
            </w:r>
          </w:p>
        </w:tc>
        <w:tc>
          <w:tcPr>
            <w:tcW w:w="258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2" name="Picture 498" descr="symbo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5.jpg"/>
                          <pic:cNvPicPr/>
                        </pic:nvPicPr>
                        <pic:blipFill>
                          <a:blip r:embed="rId57"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 xml:space="preserve">Single sink </w:t>
            </w:r>
          </w:p>
        </w:tc>
        <w:tc>
          <w:tcPr>
            <w:tcW w:w="243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3" name="Picture 499" descr="symbo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2.jpg"/>
                          <pic:cNvPicPr/>
                        </pic:nvPicPr>
                        <pic:blipFill>
                          <a:blip r:embed="rId58" cstate="print"/>
                          <a:stretch>
                            <a:fillRect/>
                          </a:stretch>
                        </pic:blipFill>
                        <pic:spPr>
                          <a:xfrm>
                            <a:off x="0" y="0"/>
                            <a:ext cx="1080000" cy="538278"/>
                          </a:xfrm>
                          <a:prstGeom prst="rect">
                            <a:avLst/>
                          </a:prstGeom>
                        </pic:spPr>
                      </pic:pic>
                    </a:graphicData>
                  </a:graphic>
                </wp:inline>
              </w:drawing>
            </w:r>
          </w:p>
        </w:tc>
      </w:tr>
      <w:tr w:rsidR="000E273C" w:rsidTr="00F54F54">
        <w:trPr>
          <w:trHeight w:hRule="exact" w:val="1134"/>
        </w:trPr>
        <w:tc>
          <w:tcPr>
            <w:tcW w:w="2165" w:type="dxa"/>
            <w:vAlign w:val="center"/>
          </w:tcPr>
          <w:p w:rsidR="000E273C" w:rsidRPr="00F54F54" w:rsidRDefault="000E273C" w:rsidP="000E273C">
            <w:pPr>
              <w:spacing w:before="0" w:line="240" w:lineRule="auto"/>
              <w:rPr>
                <w:rFonts w:cs="Arial"/>
                <w:lang w:val="en-US"/>
              </w:rPr>
            </w:pPr>
            <w:r w:rsidRPr="00F54F54">
              <w:rPr>
                <w:rFonts w:cs="Arial"/>
                <w:lang w:val="en-US"/>
              </w:rPr>
              <w:t>Window</w:t>
            </w:r>
          </w:p>
        </w:tc>
        <w:tc>
          <w:tcPr>
            <w:tcW w:w="258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4" name="Picture 47" descr="symbol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6.jpg"/>
                          <pic:cNvPicPr/>
                        </pic:nvPicPr>
                        <pic:blipFill>
                          <a:blip r:embed="rId59" cstate="print"/>
                          <a:stretch>
                            <a:fillRect/>
                          </a:stretch>
                        </pic:blipFill>
                        <pic:spPr>
                          <a:xfrm>
                            <a:off x="0" y="0"/>
                            <a:ext cx="1080000" cy="538278"/>
                          </a:xfrm>
                          <a:prstGeom prst="rect">
                            <a:avLst/>
                          </a:prstGeom>
                        </pic:spPr>
                      </pic:pic>
                    </a:graphicData>
                  </a:graphic>
                </wp:inline>
              </w:drawing>
            </w:r>
          </w:p>
        </w:tc>
        <w:tc>
          <w:tcPr>
            <w:tcW w:w="1960" w:type="dxa"/>
            <w:vAlign w:val="center"/>
          </w:tcPr>
          <w:p w:rsidR="000E273C" w:rsidRPr="00F54F54" w:rsidRDefault="000E273C" w:rsidP="000E273C">
            <w:pPr>
              <w:spacing w:before="0" w:line="240" w:lineRule="auto"/>
              <w:rPr>
                <w:rFonts w:cs="Arial"/>
              </w:rPr>
            </w:pPr>
            <w:r w:rsidRPr="00F54F54">
              <w:rPr>
                <w:rFonts w:cs="Arial"/>
              </w:rPr>
              <w:t xml:space="preserve">Double sink </w:t>
            </w:r>
          </w:p>
        </w:tc>
        <w:tc>
          <w:tcPr>
            <w:tcW w:w="2436" w:type="dxa"/>
          </w:tcPr>
          <w:p w:rsidR="000E273C" w:rsidRPr="0017317D" w:rsidRDefault="000E273C" w:rsidP="00382E40">
            <w:pPr>
              <w:spacing w:before="120" w:after="120" w:line="360" w:lineRule="auto"/>
              <w:jc w:val="center"/>
              <w:rPr>
                <w:lang w:val="en-US"/>
              </w:rPr>
            </w:pPr>
            <w:r>
              <w:rPr>
                <w:noProof/>
                <w:lang w:eastAsia="en-AU"/>
              </w:rPr>
              <w:drawing>
                <wp:inline distT="0" distB="0" distL="0" distR="0">
                  <wp:extent cx="1080000" cy="538278"/>
                  <wp:effectExtent l="19050" t="0" r="5850" b="0"/>
                  <wp:docPr id="435" name="Picture 500" descr="symbo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13.jpg"/>
                          <pic:cNvPicPr/>
                        </pic:nvPicPr>
                        <pic:blipFill>
                          <a:blip r:embed="rId60" cstate="print"/>
                          <a:stretch>
                            <a:fillRect/>
                          </a:stretch>
                        </pic:blipFill>
                        <pic:spPr>
                          <a:xfrm>
                            <a:off x="0" y="0"/>
                            <a:ext cx="1080000" cy="538278"/>
                          </a:xfrm>
                          <a:prstGeom prst="rect">
                            <a:avLst/>
                          </a:prstGeom>
                        </pic:spPr>
                      </pic:pic>
                    </a:graphicData>
                  </a:graphic>
                </wp:inline>
              </w:drawing>
            </w:r>
          </w:p>
        </w:tc>
      </w:tr>
    </w:tbl>
    <w:p w:rsidR="00BB25E1" w:rsidRDefault="00BB25E1" w:rsidP="00A954C5">
      <w:pPr>
        <w:pStyle w:val="Heading3"/>
      </w:pPr>
      <w:r>
        <w:lastRenderedPageBreak/>
        <w:t>Reading two dimensional plans</w:t>
      </w:r>
    </w:p>
    <w:p w:rsidR="006C0323" w:rsidRDefault="00C67674" w:rsidP="00BB25E1">
      <w:pPr>
        <w:rPr>
          <w:lang w:val="en-US"/>
        </w:rPr>
      </w:pPr>
      <w:r>
        <w:rPr>
          <w:noProof/>
          <w:lang w:eastAsia="en-AU"/>
        </w:rPr>
        <w:drawing>
          <wp:anchor distT="0" distB="0" distL="114300" distR="114300" simplePos="0" relativeHeight="251807232" behindDoc="1" locked="0" layoutInCell="1" allowOverlap="1">
            <wp:simplePos x="0" y="0"/>
            <wp:positionH relativeFrom="column">
              <wp:posOffset>2889250</wp:posOffset>
            </wp:positionH>
            <wp:positionV relativeFrom="paragraph">
              <wp:posOffset>74930</wp:posOffset>
            </wp:positionV>
            <wp:extent cx="2879090" cy="1911985"/>
            <wp:effectExtent l="19050" t="0" r="0" b="0"/>
            <wp:wrapTight wrapText="bothSides">
              <wp:wrapPolygon edited="0">
                <wp:start x="-143" y="0"/>
                <wp:lineTo x="-143" y="21306"/>
                <wp:lineTo x="21581" y="21306"/>
                <wp:lineTo x="21581" y="0"/>
                <wp:lineTo x="-143" y="0"/>
              </wp:wrapPolygon>
            </wp:wrapTight>
            <wp:docPr id="462" name="Picture 461" descr="DSC_03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9 (2).jpg"/>
                    <pic:cNvPicPr/>
                  </pic:nvPicPr>
                  <pic:blipFill>
                    <a:blip r:embed="rId61" cstate="print">
                      <a:lum bright="10000" contrast="10000"/>
                    </a:blip>
                    <a:srcRect/>
                    <a:stretch>
                      <a:fillRect/>
                    </a:stretch>
                  </pic:blipFill>
                  <pic:spPr>
                    <a:xfrm>
                      <a:off x="0" y="0"/>
                      <a:ext cx="2879090" cy="1911985"/>
                    </a:xfrm>
                    <a:prstGeom prst="rect">
                      <a:avLst/>
                    </a:prstGeom>
                  </pic:spPr>
                </pic:pic>
              </a:graphicData>
            </a:graphic>
          </wp:anchor>
        </w:drawing>
      </w:r>
      <w:r w:rsidR="00BB25E1">
        <w:rPr>
          <w:lang w:val="en-US"/>
        </w:rPr>
        <w:t xml:space="preserve">Although clients are often shown three dimensional drawings of what a finished project will look like, the actual working drawings that specify the dimensions and other installation details </w:t>
      </w:r>
      <w:r w:rsidR="006B49E4">
        <w:rPr>
          <w:lang w:val="en-US"/>
        </w:rPr>
        <w:t>will always be two dimensional.</w:t>
      </w:r>
    </w:p>
    <w:p w:rsidR="00BB25E1" w:rsidRPr="00BE57D7" w:rsidRDefault="006C0323" w:rsidP="00BB25E1">
      <w:pPr>
        <w:rPr>
          <w:lang w:val="en-US"/>
        </w:rPr>
      </w:pPr>
      <w:r>
        <w:rPr>
          <w:lang w:val="en-US"/>
        </w:rPr>
        <w:t xml:space="preserve">In other words, they will either be in </w:t>
      </w:r>
      <w:proofErr w:type="spellStart"/>
      <w:r w:rsidR="00BB25E1">
        <w:rPr>
          <w:lang w:val="en-US"/>
        </w:rPr>
        <w:t>plan</w:t>
      </w:r>
      <w:proofErr w:type="spellEnd"/>
      <w:r>
        <w:rPr>
          <w:lang w:val="en-US"/>
        </w:rPr>
        <w:t xml:space="preserve"> view</w:t>
      </w:r>
      <w:r w:rsidR="00BB25E1">
        <w:rPr>
          <w:lang w:val="en-US"/>
        </w:rPr>
        <w:t xml:space="preserve"> (from above), elevation (from the side) or section (</w:t>
      </w:r>
      <w:r w:rsidR="00C67674">
        <w:rPr>
          <w:lang w:val="en-US"/>
        </w:rPr>
        <w:t>a</w:t>
      </w:r>
      <w:r w:rsidR="00BB25E1">
        <w:rPr>
          <w:lang w:val="en-US"/>
        </w:rPr>
        <w:t xml:space="preserve"> cross section).</w:t>
      </w:r>
    </w:p>
    <w:p w:rsidR="006C0323" w:rsidRDefault="006C0323" w:rsidP="006C0323">
      <w:pPr>
        <w:pStyle w:val="Heading5"/>
      </w:pPr>
      <w:r w:rsidRPr="00932B2A">
        <w:t>Learning activity</w:t>
      </w:r>
      <w:r w:rsidRPr="005442D5">
        <w:t xml:space="preserve"> </w:t>
      </w:r>
    </w:p>
    <w:p w:rsidR="00C67674" w:rsidRDefault="004F20FD" w:rsidP="00A954C5">
      <w:r w:rsidRPr="004F20FD">
        <w:rPr>
          <w:noProof/>
          <w:lang w:eastAsia="en-AU"/>
        </w:rPr>
        <w:drawing>
          <wp:anchor distT="0" distB="0" distL="114300" distR="114300" simplePos="0" relativeHeight="251912704" behindDoc="1" locked="0" layoutInCell="1" allowOverlap="1">
            <wp:simplePos x="0" y="0"/>
            <wp:positionH relativeFrom="column">
              <wp:posOffset>33020</wp:posOffset>
            </wp:positionH>
            <wp:positionV relativeFrom="paragraph">
              <wp:posOffset>9525</wp:posOffset>
            </wp:positionV>
            <wp:extent cx="1149985" cy="967105"/>
            <wp:effectExtent l="19050" t="0" r="0" b="0"/>
            <wp:wrapTight wrapText="bothSides">
              <wp:wrapPolygon edited="0">
                <wp:start x="-358" y="0"/>
                <wp:lineTo x="-358" y="21274"/>
                <wp:lineTo x="21469" y="21274"/>
                <wp:lineTo x="21469" y="0"/>
                <wp:lineTo x="-358" y="0"/>
              </wp:wrapPolygon>
            </wp:wrapTight>
            <wp:docPr id="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C67674">
        <w:t>As a tradesperson, you need to be able to ‘see’ the different 2D views in your head and be able to match them up with the r</w:t>
      </w:r>
      <w:r w:rsidR="006B49E4">
        <w:t>eal world 3D installation area.</w:t>
      </w:r>
    </w:p>
    <w:p w:rsidR="00C67674" w:rsidRDefault="00C67674" w:rsidP="00A954C5">
      <w:r>
        <w:t>Here is an exercise that will help you practi</w:t>
      </w:r>
      <w:r w:rsidR="006B49E4">
        <w:t>se this skill.</w:t>
      </w:r>
    </w:p>
    <w:p w:rsidR="009D71A4" w:rsidRDefault="00BB25E1" w:rsidP="00A954C5">
      <w:r w:rsidRPr="00960C37">
        <w:t xml:space="preserve">Below are three drawings of a kitchen project generated in a computer aided design (CAD) software program. </w:t>
      </w:r>
      <w:r w:rsidR="009D71A4">
        <w:t>They show a plan view, rear elevation and 3D drawing.</w:t>
      </w:r>
      <w:r w:rsidR="00C67674">
        <w:t xml:space="preserve"> </w:t>
      </w:r>
      <w:r w:rsidRPr="00960C37">
        <w:t>Have a close look at the different views and examine the way particular features appear f</w:t>
      </w:r>
      <w:r w:rsidR="006B49E4">
        <w:t>rom each of these perspectives.</w:t>
      </w:r>
    </w:p>
    <w:p w:rsidR="006C0323" w:rsidRDefault="009D71A4" w:rsidP="00A954C5">
      <w:r>
        <w:t xml:space="preserve">See if you can do a simple sketch </w:t>
      </w:r>
      <w:r w:rsidR="008D42C5">
        <w:t xml:space="preserve">in your Workbook </w:t>
      </w:r>
      <w:r>
        <w:t>of the floor plan using only the 3D drawing and rear elevation on the next page as a guide. Then turn back to this page and compare your drawing with the floor plan shown below.</w:t>
      </w:r>
      <w:r w:rsidR="00610A83">
        <w:t xml:space="preserve"> There is no need to mark in the dimensions, but try to draw to scale as accurately as possible.</w:t>
      </w:r>
    </w:p>
    <w:p w:rsidR="006C0323" w:rsidRDefault="006B49E4" w:rsidP="00A954C5">
      <w:r>
        <w:rPr>
          <w:noProof/>
          <w:lang w:eastAsia="en-AU"/>
        </w:rPr>
        <w:drawing>
          <wp:anchor distT="0" distB="0" distL="114300" distR="114300" simplePos="0" relativeHeight="251860480" behindDoc="1" locked="0" layoutInCell="1" allowOverlap="1">
            <wp:simplePos x="0" y="0"/>
            <wp:positionH relativeFrom="column">
              <wp:posOffset>55245</wp:posOffset>
            </wp:positionH>
            <wp:positionV relativeFrom="paragraph">
              <wp:posOffset>95250</wp:posOffset>
            </wp:positionV>
            <wp:extent cx="4248785" cy="2915285"/>
            <wp:effectExtent l="19050" t="0" r="0" b="0"/>
            <wp:wrapTight wrapText="bothSides">
              <wp:wrapPolygon edited="0">
                <wp:start x="-97" y="0"/>
                <wp:lineTo x="-97" y="21454"/>
                <wp:lineTo x="21597" y="21454"/>
                <wp:lineTo x="21597" y="0"/>
                <wp:lineTo x="-97" y="0"/>
              </wp:wrapPolygon>
            </wp:wrapTight>
            <wp:docPr id="452" name="Picture 451" descr="floor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1.jpg"/>
                    <pic:cNvPicPr/>
                  </pic:nvPicPr>
                  <pic:blipFill>
                    <a:blip r:embed="rId62" cstate="print"/>
                    <a:srcRect t="9670" b="4709"/>
                    <a:stretch>
                      <a:fillRect/>
                    </a:stretch>
                  </pic:blipFill>
                  <pic:spPr>
                    <a:xfrm>
                      <a:off x="0" y="0"/>
                      <a:ext cx="4248785" cy="2915285"/>
                    </a:xfrm>
                    <a:prstGeom prst="rect">
                      <a:avLst/>
                    </a:prstGeom>
                  </pic:spPr>
                </pic:pic>
              </a:graphicData>
            </a:graphic>
          </wp:anchor>
        </w:drawing>
      </w:r>
    </w:p>
    <w:p w:rsidR="006C0323" w:rsidRDefault="006C0323" w:rsidP="00A954C5"/>
    <w:p w:rsidR="006C0323" w:rsidRDefault="006C0323" w:rsidP="00A954C5"/>
    <w:p w:rsidR="006C0323" w:rsidRDefault="006C0323" w:rsidP="00A954C5"/>
    <w:p w:rsidR="006C0323" w:rsidRDefault="006C0323" w:rsidP="00A954C5"/>
    <w:p w:rsidR="006C0323" w:rsidRDefault="006C0323" w:rsidP="00A954C5"/>
    <w:p w:rsidR="00610A83" w:rsidRDefault="00610A83" w:rsidP="00610A83"/>
    <w:p w:rsidR="006C0323" w:rsidRPr="009D71A4" w:rsidRDefault="009D71A4" w:rsidP="006B49E4">
      <w:pPr>
        <w:rPr>
          <w:rFonts w:ascii="Arial Narrow" w:hAnsi="Arial Narrow"/>
          <w:b/>
        </w:rPr>
      </w:pPr>
      <w:r w:rsidRPr="009D71A4">
        <w:rPr>
          <w:rFonts w:ascii="Arial Narrow" w:hAnsi="Arial Narrow"/>
          <w:b/>
        </w:rPr>
        <w:t>Floor plan</w:t>
      </w:r>
    </w:p>
    <w:p w:rsidR="006C0323" w:rsidRDefault="006B49E4" w:rsidP="00A954C5">
      <w:r>
        <w:rPr>
          <w:noProof/>
          <w:lang w:eastAsia="en-AU"/>
        </w:rPr>
        <w:lastRenderedPageBreak/>
        <w:drawing>
          <wp:anchor distT="0" distB="0" distL="114300" distR="114300" simplePos="0" relativeHeight="251861504" behindDoc="1" locked="0" layoutInCell="1" allowOverlap="1">
            <wp:simplePos x="0" y="0"/>
            <wp:positionH relativeFrom="column">
              <wp:posOffset>160020</wp:posOffset>
            </wp:positionH>
            <wp:positionV relativeFrom="paragraph">
              <wp:posOffset>83185</wp:posOffset>
            </wp:positionV>
            <wp:extent cx="4193540" cy="3432175"/>
            <wp:effectExtent l="19050" t="0" r="0" b="0"/>
            <wp:wrapTight wrapText="bothSides">
              <wp:wrapPolygon edited="0">
                <wp:start x="-98" y="0"/>
                <wp:lineTo x="-98" y="21460"/>
                <wp:lineTo x="21587" y="21460"/>
                <wp:lineTo x="21587" y="0"/>
                <wp:lineTo x="-98" y="0"/>
              </wp:wrapPolygon>
            </wp:wrapTight>
            <wp:docPr id="454" name="Picture 453" descr="rear_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elevation.jpg"/>
                    <pic:cNvPicPr/>
                  </pic:nvPicPr>
                  <pic:blipFill>
                    <a:blip r:embed="rId63" cstate="print"/>
                    <a:stretch>
                      <a:fillRect/>
                    </a:stretch>
                  </pic:blipFill>
                  <pic:spPr>
                    <a:xfrm>
                      <a:off x="0" y="0"/>
                      <a:ext cx="4193540" cy="3432175"/>
                    </a:xfrm>
                    <a:prstGeom prst="rect">
                      <a:avLst/>
                    </a:prstGeom>
                  </pic:spPr>
                </pic:pic>
              </a:graphicData>
            </a:graphic>
          </wp:anchor>
        </w:drawing>
      </w:r>
    </w:p>
    <w:p w:rsidR="006C0323" w:rsidRDefault="006C0323" w:rsidP="00A954C5"/>
    <w:p w:rsidR="006C0323" w:rsidRDefault="006C0323" w:rsidP="00A954C5"/>
    <w:p w:rsidR="009D71A4" w:rsidRDefault="009D71A4" w:rsidP="00A954C5"/>
    <w:p w:rsidR="009D71A4" w:rsidRDefault="009D71A4" w:rsidP="00A954C5"/>
    <w:p w:rsidR="009D71A4" w:rsidRDefault="009D71A4" w:rsidP="00A954C5"/>
    <w:p w:rsidR="009D71A4" w:rsidRDefault="009D71A4" w:rsidP="00A954C5"/>
    <w:p w:rsidR="009D71A4" w:rsidRDefault="009D71A4" w:rsidP="00A954C5"/>
    <w:p w:rsidR="009D71A4" w:rsidRDefault="009D71A4" w:rsidP="00A954C5"/>
    <w:p w:rsidR="009D71A4" w:rsidRDefault="006B49E4" w:rsidP="00A954C5">
      <w:r>
        <w:rPr>
          <w:noProof/>
          <w:lang w:eastAsia="en-AU"/>
        </w:rPr>
        <w:drawing>
          <wp:anchor distT="0" distB="0" distL="114300" distR="114300" simplePos="0" relativeHeight="251857408" behindDoc="1" locked="0" layoutInCell="1" allowOverlap="1">
            <wp:simplePos x="0" y="0"/>
            <wp:positionH relativeFrom="column">
              <wp:posOffset>-4364990</wp:posOffset>
            </wp:positionH>
            <wp:positionV relativeFrom="paragraph">
              <wp:posOffset>857885</wp:posOffset>
            </wp:positionV>
            <wp:extent cx="5572125" cy="4458970"/>
            <wp:effectExtent l="19050" t="0" r="9525" b="0"/>
            <wp:wrapTight wrapText="bothSides">
              <wp:wrapPolygon edited="0">
                <wp:start x="-74" y="0"/>
                <wp:lineTo x="-74" y="21502"/>
                <wp:lineTo x="21637" y="21502"/>
                <wp:lineTo x="21637" y="0"/>
                <wp:lineTo x="-74" y="0"/>
              </wp:wrapPolygon>
            </wp:wrapTight>
            <wp:docPr id="523" name="Picture 522" descr="3d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plan.jpg"/>
                    <pic:cNvPicPr/>
                  </pic:nvPicPr>
                  <pic:blipFill>
                    <a:blip r:embed="rId64" cstate="print"/>
                    <a:stretch>
                      <a:fillRect/>
                    </a:stretch>
                  </pic:blipFill>
                  <pic:spPr>
                    <a:xfrm>
                      <a:off x="0" y="0"/>
                      <a:ext cx="5572125" cy="4458970"/>
                    </a:xfrm>
                    <a:prstGeom prst="rect">
                      <a:avLst/>
                    </a:prstGeom>
                  </pic:spPr>
                </pic:pic>
              </a:graphicData>
            </a:graphic>
          </wp:anchor>
        </w:drawing>
      </w:r>
    </w:p>
    <w:p w:rsidR="00301783" w:rsidRDefault="009D71A4" w:rsidP="00B65116">
      <w:pPr>
        <w:jc w:val="center"/>
        <w:rPr>
          <w:rFonts w:ascii="Arial Narrow" w:hAnsi="Arial Narrow"/>
          <w:b/>
        </w:rPr>
      </w:pPr>
      <w:r w:rsidRPr="009D71A4">
        <w:rPr>
          <w:rFonts w:ascii="Arial Narrow" w:hAnsi="Arial Narrow"/>
          <w:b/>
        </w:rPr>
        <w:t>Rear elevation</w:t>
      </w:r>
    </w:p>
    <w:p w:rsidR="00B65116" w:rsidRPr="009D71A4" w:rsidRDefault="00B65116" w:rsidP="00B65116">
      <w:pPr>
        <w:spacing w:before="0"/>
        <w:jc w:val="center"/>
        <w:rPr>
          <w:rFonts w:ascii="Arial Narrow" w:hAnsi="Arial Narrow"/>
          <w:b/>
        </w:rPr>
      </w:pPr>
      <w:r>
        <w:rPr>
          <w:rFonts w:ascii="Arial Narrow" w:hAnsi="Arial Narrow"/>
          <w:b/>
        </w:rPr>
        <w:t>3 D</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59" w:name="_Toc380160446"/>
            <w:r>
              <w:rPr>
                <w:rFonts w:eastAsiaTheme="minorEastAsia"/>
              </w:rPr>
              <w:lastRenderedPageBreak/>
              <w:t>Key information on plans</w:t>
            </w:r>
            <w:bookmarkEnd w:id="59"/>
          </w:p>
        </w:tc>
      </w:tr>
    </w:tbl>
    <w:p w:rsidR="00610A83" w:rsidRDefault="000353DB" w:rsidP="00A954C5">
      <w:pPr>
        <w:spacing w:before="360"/>
      </w:pPr>
      <w:r>
        <w:rPr>
          <w:noProof/>
          <w:lang w:eastAsia="en-AU"/>
        </w:rPr>
        <w:drawing>
          <wp:anchor distT="0" distB="0" distL="114300" distR="114300" simplePos="0" relativeHeight="251817472" behindDoc="1" locked="0" layoutInCell="1" allowOverlap="1">
            <wp:simplePos x="0" y="0"/>
            <wp:positionH relativeFrom="column">
              <wp:posOffset>2961005</wp:posOffset>
            </wp:positionH>
            <wp:positionV relativeFrom="paragraph">
              <wp:posOffset>130175</wp:posOffset>
            </wp:positionV>
            <wp:extent cx="2835910" cy="2288540"/>
            <wp:effectExtent l="19050" t="0" r="2540" b="0"/>
            <wp:wrapTight wrapText="bothSides">
              <wp:wrapPolygon edited="0">
                <wp:start x="-145" y="0"/>
                <wp:lineTo x="-145" y="21396"/>
                <wp:lineTo x="21619" y="21396"/>
                <wp:lineTo x="21619" y="0"/>
                <wp:lineTo x="-145" y="0"/>
              </wp:wrapPolygon>
            </wp:wrapTight>
            <wp:docPr id="503" name="Picture 502" descr="plan_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key.jpg"/>
                    <pic:cNvPicPr/>
                  </pic:nvPicPr>
                  <pic:blipFill>
                    <a:blip r:embed="rId65" cstate="print"/>
                    <a:srcRect/>
                    <a:stretch>
                      <a:fillRect/>
                    </a:stretch>
                  </pic:blipFill>
                  <pic:spPr>
                    <a:xfrm>
                      <a:off x="0" y="0"/>
                      <a:ext cx="2835910" cy="2288540"/>
                    </a:xfrm>
                    <a:prstGeom prst="rect">
                      <a:avLst/>
                    </a:prstGeom>
                  </pic:spPr>
                </pic:pic>
              </a:graphicData>
            </a:graphic>
          </wp:anchor>
        </w:drawing>
      </w:r>
      <w:r w:rsidR="00BB25E1">
        <w:t>Plans provide a graphic representation of a building or object, together with basic information on dimensions, com</w:t>
      </w:r>
      <w:r w:rsidR="00E4761A">
        <w:t>ponents and structural details.</w:t>
      </w:r>
    </w:p>
    <w:p w:rsidR="00BB25E1" w:rsidRDefault="00BB25E1" w:rsidP="00610A83">
      <w:r>
        <w:t xml:space="preserve">We’ve looked briefly at the graphic elements in the previous lesson, so </w:t>
      </w:r>
      <w:r w:rsidR="000353DB">
        <w:br/>
      </w:r>
      <w:r>
        <w:t>now let’s turn to the other items of information shown on a plan.</w:t>
      </w:r>
    </w:p>
    <w:p w:rsidR="00BB25E1" w:rsidRDefault="00BB25E1" w:rsidP="00A954C5">
      <w:pPr>
        <w:pStyle w:val="Heading3"/>
      </w:pPr>
      <w:r>
        <w:t>Title block</w:t>
      </w:r>
    </w:p>
    <w:p w:rsidR="00BB25E1" w:rsidRDefault="00BB25E1" w:rsidP="00BB25E1">
      <w:pPr>
        <w:rPr>
          <w:lang w:val="en-US"/>
        </w:rPr>
      </w:pPr>
      <w:r>
        <w:rPr>
          <w:lang w:val="en-US"/>
        </w:rPr>
        <w:t xml:space="preserve">The title block is generally at the bottom of the page </w:t>
      </w:r>
      <w:r w:rsidRPr="008D42C5">
        <w:rPr>
          <w:lang w:val="en-US"/>
        </w:rPr>
        <w:t>on the r</w:t>
      </w:r>
      <w:r>
        <w:rPr>
          <w:lang w:val="en-US"/>
        </w:rPr>
        <w:t>ight hand</w:t>
      </w:r>
      <w:r w:rsidR="00060C4B">
        <w:rPr>
          <w:lang w:val="en-US"/>
        </w:rPr>
        <w:t xml:space="preserve"> side</w:t>
      </w:r>
      <w:r>
        <w:rPr>
          <w:lang w:val="en-US"/>
        </w:rPr>
        <w:t>. It contains the title of the drawing, name of the client, name of the architect, builder or contracting company who drew it, date it was drawn, scale and version number. The architect or builder may also add other information, such as their company logo, spaces for people’s signatures and copyright details.</w:t>
      </w:r>
    </w:p>
    <w:p w:rsidR="00610A83" w:rsidRDefault="00610A83" w:rsidP="00BB25E1">
      <w:pPr>
        <w:rPr>
          <w:lang w:val="en-US"/>
        </w:rPr>
      </w:pPr>
      <w:r>
        <w:rPr>
          <w:lang w:val="en-US"/>
        </w:rPr>
        <w:t xml:space="preserve">The image above shows an example of a </w:t>
      </w:r>
      <w:r w:rsidR="004F16A3">
        <w:rPr>
          <w:lang w:val="en-US"/>
        </w:rPr>
        <w:t>typical</w:t>
      </w:r>
      <w:r>
        <w:rPr>
          <w:lang w:val="en-US"/>
        </w:rPr>
        <w:t xml:space="preserve"> title block.</w:t>
      </w:r>
    </w:p>
    <w:p w:rsidR="00BB25E1" w:rsidRDefault="00BB25E1" w:rsidP="00A954C5">
      <w:pPr>
        <w:pStyle w:val="Heading3"/>
      </w:pPr>
      <w:r>
        <w:t>Scale</w:t>
      </w:r>
    </w:p>
    <w:p w:rsidR="004F16A3" w:rsidRDefault="00C24700" w:rsidP="00BB25E1">
      <w:pPr>
        <w:rPr>
          <w:lang w:val="en-US"/>
        </w:rPr>
      </w:pPr>
      <w:r>
        <w:rPr>
          <w:noProof/>
          <w:lang w:eastAsia="en-AU"/>
        </w:rPr>
        <w:drawing>
          <wp:anchor distT="0" distB="0" distL="114300" distR="114300" simplePos="0" relativeHeight="251816448" behindDoc="1" locked="0" layoutInCell="1" allowOverlap="1">
            <wp:simplePos x="0" y="0"/>
            <wp:positionH relativeFrom="column">
              <wp:posOffset>8890</wp:posOffset>
            </wp:positionH>
            <wp:positionV relativeFrom="paragraph">
              <wp:posOffset>57150</wp:posOffset>
            </wp:positionV>
            <wp:extent cx="2398395" cy="1691005"/>
            <wp:effectExtent l="19050" t="0" r="1905" b="0"/>
            <wp:wrapTight wrapText="bothSides">
              <wp:wrapPolygon edited="0">
                <wp:start x="-172" y="0"/>
                <wp:lineTo x="-172" y="21413"/>
                <wp:lineTo x="21617" y="21413"/>
                <wp:lineTo x="21617" y="0"/>
                <wp:lineTo x="-172" y="0"/>
              </wp:wrapPolygon>
            </wp:wrapTight>
            <wp:docPr id="461" name="Picture 460" descr="DSC_00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 (2).jpg"/>
                    <pic:cNvPicPr/>
                  </pic:nvPicPr>
                  <pic:blipFill>
                    <a:blip r:embed="rId66" cstate="print">
                      <a:lum bright="10000" contrast="20000"/>
                    </a:blip>
                    <a:srcRect/>
                    <a:stretch>
                      <a:fillRect/>
                    </a:stretch>
                  </pic:blipFill>
                  <pic:spPr>
                    <a:xfrm>
                      <a:off x="0" y="0"/>
                      <a:ext cx="2398395" cy="1691005"/>
                    </a:xfrm>
                    <a:prstGeom prst="rect">
                      <a:avLst/>
                    </a:prstGeom>
                  </pic:spPr>
                </pic:pic>
              </a:graphicData>
            </a:graphic>
          </wp:anchor>
        </w:drawing>
      </w:r>
      <w:r w:rsidR="00BB25E1">
        <w:rPr>
          <w:lang w:val="en-US"/>
        </w:rPr>
        <w:t>The scale of the drawing refers to the ratio used to reduce the size of the real-life building or object down to a size that can be drawn co</w:t>
      </w:r>
      <w:r w:rsidR="00E4761A">
        <w:rPr>
          <w:lang w:val="en-US"/>
        </w:rPr>
        <w:t>nveniently on a piece of paper.</w:t>
      </w:r>
    </w:p>
    <w:p w:rsidR="004F16A3" w:rsidRDefault="00BB25E1" w:rsidP="00BB25E1">
      <w:pPr>
        <w:rPr>
          <w:lang w:val="en-US"/>
        </w:rPr>
      </w:pPr>
      <w:r>
        <w:rPr>
          <w:lang w:val="en-US"/>
        </w:rPr>
        <w:t>Most building plans are printed onto A3 paper, so a scale of 1:100 is generally used for floor plans. This means that every 1 mm on the plan represents 100 mm on the full-sized objec</w:t>
      </w:r>
      <w:r w:rsidR="0039708C">
        <w:rPr>
          <w:lang w:val="en-US"/>
        </w:rPr>
        <w:t>t.</w:t>
      </w:r>
    </w:p>
    <w:p w:rsidR="00BB25E1" w:rsidRDefault="00BB25E1" w:rsidP="00BB25E1">
      <w:pPr>
        <w:rPr>
          <w:lang w:val="en-US"/>
        </w:rPr>
      </w:pPr>
      <w:r>
        <w:rPr>
          <w:lang w:val="en-US"/>
        </w:rPr>
        <w:t>However, other scales are commonly used for different types of drawings. Below are the most common scales used for A3 plans.</w:t>
      </w:r>
    </w:p>
    <w:p w:rsidR="00BC19BB" w:rsidRPr="00085871" w:rsidRDefault="00BC19BB" w:rsidP="00BC19BB">
      <w:pPr>
        <w:ind w:left="567"/>
        <w:rPr>
          <w:color w:val="000000" w:themeColor="text1"/>
          <w:lang w:val="en-US"/>
        </w:rPr>
      </w:pPr>
      <w:r w:rsidRPr="00085871">
        <w:rPr>
          <w:b/>
          <w:color w:val="000000" w:themeColor="text1"/>
          <w:lang w:val="en-US"/>
        </w:rPr>
        <w:t>Site plan</w:t>
      </w:r>
      <w:r w:rsidRPr="00085871">
        <w:rPr>
          <w:color w:val="000000" w:themeColor="text1"/>
          <w:lang w:val="en-US"/>
        </w:rPr>
        <w:t>: 1:200 (or 1:500 if the block is large)</w:t>
      </w:r>
    </w:p>
    <w:p w:rsidR="00BC19BB" w:rsidRPr="00085871" w:rsidRDefault="00BC19BB" w:rsidP="00BC19BB">
      <w:pPr>
        <w:spacing w:before="120"/>
        <w:ind w:left="567"/>
        <w:rPr>
          <w:color w:val="000000" w:themeColor="text1"/>
          <w:lang w:val="en-US"/>
        </w:rPr>
      </w:pPr>
      <w:r w:rsidRPr="00085871">
        <w:rPr>
          <w:b/>
          <w:color w:val="000000" w:themeColor="text1"/>
          <w:lang w:val="en-US"/>
        </w:rPr>
        <w:t>Floor plan</w:t>
      </w:r>
      <w:r w:rsidRPr="00085871">
        <w:rPr>
          <w:color w:val="000000" w:themeColor="text1"/>
          <w:lang w:val="en-US"/>
        </w:rPr>
        <w:t>: 1:100, 1:50</w:t>
      </w:r>
    </w:p>
    <w:p w:rsidR="00BC19BB" w:rsidRPr="00085871" w:rsidRDefault="00BC19BB" w:rsidP="00BC19BB">
      <w:pPr>
        <w:spacing w:before="120"/>
        <w:ind w:left="567"/>
        <w:rPr>
          <w:color w:val="000000" w:themeColor="text1"/>
          <w:lang w:val="en-US"/>
        </w:rPr>
      </w:pPr>
      <w:r w:rsidRPr="00085871">
        <w:rPr>
          <w:b/>
          <w:color w:val="000000" w:themeColor="text1"/>
          <w:lang w:val="en-US"/>
        </w:rPr>
        <w:t>Elevations</w:t>
      </w:r>
      <w:r w:rsidRPr="00085871">
        <w:rPr>
          <w:color w:val="000000" w:themeColor="text1"/>
          <w:lang w:val="en-US"/>
        </w:rPr>
        <w:t>: 1:100</w:t>
      </w:r>
      <w:r>
        <w:rPr>
          <w:color w:val="000000" w:themeColor="text1"/>
          <w:lang w:val="en-US"/>
        </w:rPr>
        <w:t xml:space="preserve">, 1:50, </w:t>
      </w:r>
      <w:r w:rsidRPr="00085871">
        <w:rPr>
          <w:color w:val="000000" w:themeColor="text1"/>
          <w:lang w:val="en-US"/>
        </w:rPr>
        <w:t>1:20</w:t>
      </w:r>
    </w:p>
    <w:p w:rsidR="00BC19BB" w:rsidRPr="00085871" w:rsidRDefault="00BC19BB" w:rsidP="00BC19BB">
      <w:pPr>
        <w:spacing w:before="120"/>
        <w:ind w:left="567"/>
        <w:rPr>
          <w:color w:val="000000" w:themeColor="text1"/>
          <w:lang w:val="en-US"/>
        </w:rPr>
      </w:pPr>
      <w:r w:rsidRPr="00085871">
        <w:rPr>
          <w:b/>
          <w:color w:val="000000" w:themeColor="text1"/>
          <w:lang w:val="en-US"/>
        </w:rPr>
        <w:t>Sections</w:t>
      </w:r>
      <w:r w:rsidRPr="00085871">
        <w:rPr>
          <w:color w:val="000000" w:themeColor="text1"/>
          <w:lang w:val="en-US"/>
        </w:rPr>
        <w:t>: 1:100 (or less, such as 1:50 or 1:20, if close-up details are shown)</w:t>
      </w:r>
    </w:p>
    <w:p w:rsidR="00BC19BB" w:rsidRPr="00085871" w:rsidRDefault="00BC19BB" w:rsidP="00BC19BB">
      <w:pPr>
        <w:spacing w:before="120"/>
        <w:ind w:left="567"/>
        <w:rPr>
          <w:color w:val="000000" w:themeColor="text1"/>
          <w:lang w:val="en-US"/>
        </w:rPr>
      </w:pPr>
      <w:r w:rsidRPr="00085871">
        <w:rPr>
          <w:b/>
          <w:color w:val="000000" w:themeColor="text1"/>
          <w:lang w:val="en-US"/>
        </w:rPr>
        <w:t>Detail drawings</w:t>
      </w:r>
      <w:r w:rsidRPr="00085871">
        <w:rPr>
          <w:color w:val="000000" w:themeColor="text1"/>
          <w:lang w:val="en-US"/>
        </w:rPr>
        <w:t>: 1:10, 1:5, 1:2 1:1 (full size)</w:t>
      </w:r>
    </w:p>
    <w:p w:rsidR="00BB25E1" w:rsidRPr="008F00CD" w:rsidRDefault="00BB25E1" w:rsidP="00BB25E1">
      <w:pPr>
        <w:rPr>
          <w:lang w:val="en-US"/>
        </w:rPr>
      </w:pPr>
      <w:r>
        <w:rPr>
          <w:lang w:val="en-US"/>
        </w:rPr>
        <w:lastRenderedPageBreak/>
        <w:t xml:space="preserve">If you’re not sure about how these ratios work or how they are used in plans, go to </w:t>
      </w:r>
      <w:r w:rsidR="000B1FED" w:rsidRPr="000B1FED">
        <w:t>Understanding measurements</w:t>
      </w:r>
      <w:r w:rsidR="000B1FED">
        <w:t xml:space="preserve"> in the unit: </w:t>
      </w:r>
      <w:r w:rsidR="0039708C">
        <w:rPr>
          <w:lang w:val="en-US"/>
        </w:rPr>
        <w:t>‘Planning and costing’</w:t>
      </w:r>
      <w:r w:rsidR="000B1FED">
        <w:rPr>
          <w:lang w:val="en-US"/>
        </w:rPr>
        <w:t xml:space="preserve">. </w:t>
      </w:r>
      <w:r>
        <w:rPr>
          <w:lang w:val="en-US"/>
        </w:rPr>
        <w:t>There is also more information on the metric system in t</w:t>
      </w:r>
      <w:r w:rsidR="0039708C">
        <w:rPr>
          <w:lang w:val="en-US"/>
        </w:rPr>
        <w:t>he unit: ‘Making measurements’.</w:t>
      </w:r>
    </w:p>
    <w:p w:rsidR="00BB25E1" w:rsidRDefault="00BB25E1" w:rsidP="00A954C5">
      <w:pPr>
        <w:pStyle w:val="Heading3"/>
      </w:pPr>
      <w:r>
        <w:t>Dimensions</w:t>
      </w:r>
    </w:p>
    <w:p w:rsidR="006749E3" w:rsidRDefault="00301783" w:rsidP="00BB25E1">
      <w:pPr>
        <w:rPr>
          <w:lang w:val="en-US"/>
        </w:rPr>
      </w:pPr>
      <w:r>
        <w:rPr>
          <w:noProof/>
          <w:lang w:eastAsia="en-AU"/>
        </w:rPr>
        <w:drawing>
          <wp:anchor distT="0" distB="0" distL="114300" distR="114300" simplePos="0" relativeHeight="251858432" behindDoc="1" locked="0" layoutInCell="1" allowOverlap="1">
            <wp:simplePos x="0" y="0"/>
            <wp:positionH relativeFrom="column">
              <wp:posOffset>2700655</wp:posOffset>
            </wp:positionH>
            <wp:positionV relativeFrom="paragraph">
              <wp:posOffset>102870</wp:posOffset>
            </wp:positionV>
            <wp:extent cx="3036570" cy="2428240"/>
            <wp:effectExtent l="19050" t="0" r="0" b="0"/>
            <wp:wrapTight wrapText="bothSides">
              <wp:wrapPolygon edited="0">
                <wp:start x="-136" y="0"/>
                <wp:lineTo x="-136" y="21351"/>
                <wp:lineTo x="21546" y="21351"/>
                <wp:lineTo x="21546" y="0"/>
                <wp:lineTo x="-136" y="0"/>
              </wp:wrapPolygon>
            </wp:wrapTight>
            <wp:docPr id="526" name="Picture 525" descr="key_information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nformation_1.tif"/>
                    <pic:cNvPicPr/>
                  </pic:nvPicPr>
                  <pic:blipFill>
                    <a:blip r:embed="rId67" cstate="print"/>
                    <a:stretch>
                      <a:fillRect/>
                    </a:stretch>
                  </pic:blipFill>
                  <pic:spPr>
                    <a:xfrm>
                      <a:off x="0" y="0"/>
                      <a:ext cx="3036570" cy="2428240"/>
                    </a:xfrm>
                    <a:prstGeom prst="rect">
                      <a:avLst/>
                    </a:prstGeom>
                  </pic:spPr>
                </pic:pic>
              </a:graphicData>
            </a:graphic>
          </wp:anchor>
        </w:drawing>
      </w:r>
      <w:r w:rsidR="00BB25E1">
        <w:rPr>
          <w:lang w:val="en-US"/>
        </w:rPr>
        <w:t>All dimensions in building plans</w:t>
      </w:r>
      <w:r w:rsidR="00E4761A">
        <w:rPr>
          <w:lang w:val="en-US"/>
        </w:rPr>
        <w:t xml:space="preserve"> are shown in </w:t>
      </w:r>
      <w:proofErr w:type="spellStart"/>
      <w:r w:rsidR="00E4761A">
        <w:rPr>
          <w:lang w:val="en-US"/>
        </w:rPr>
        <w:t>millimetres</w:t>
      </w:r>
      <w:proofErr w:type="spellEnd"/>
      <w:r w:rsidR="00E4761A">
        <w:rPr>
          <w:lang w:val="en-US"/>
        </w:rPr>
        <w:t xml:space="preserve"> (mm).</w:t>
      </w:r>
    </w:p>
    <w:p w:rsidR="00BB25E1" w:rsidRDefault="00BB25E1" w:rsidP="00BB25E1">
      <w:pPr>
        <w:rPr>
          <w:lang w:val="en-US"/>
        </w:rPr>
      </w:pPr>
      <w:r>
        <w:rPr>
          <w:lang w:val="en-US"/>
        </w:rPr>
        <w:t xml:space="preserve">Although floor layers have typically used </w:t>
      </w:r>
      <w:proofErr w:type="spellStart"/>
      <w:r>
        <w:rPr>
          <w:lang w:val="en-US"/>
        </w:rPr>
        <w:t>centimetres</w:t>
      </w:r>
      <w:proofErr w:type="spellEnd"/>
      <w:r>
        <w:rPr>
          <w:lang w:val="en-US"/>
        </w:rPr>
        <w:t xml:space="preserve"> (cm) in their own floor covering plans until recently, the new </w:t>
      </w:r>
      <w:r w:rsidRPr="00B17204">
        <w:rPr>
          <w:lang w:val="en-US"/>
        </w:rPr>
        <w:t>Australian Standard for resilient floor coverings (AS 1884-2012)</w:t>
      </w:r>
      <w:r>
        <w:rPr>
          <w:lang w:val="en-US"/>
        </w:rPr>
        <w:t xml:space="preserve"> now specifies that these </w:t>
      </w:r>
      <w:r w:rsidR="0039708C">
        <w:rPr>
          <w:lang w:val="en-US"/>
        </w:rPr>
        <w:t>plans must also be drawn in mm.</w:t>
      </w:r>
    </w:p>
    <w:p w:rsidR="006749E3" w:rsidRDefault="00BB25E1" w:rsidP="00BB25E1">
      <w:pPr>
        <w:rPr>
          <w:lang w:val="en-US"/>
        </w:rPr>
      </w:pPr>
      <w:r>
        <w:rPr>
          <w:lang w:val="en-US"/>
        </w:rPr>
        <w:t>Dimension lines are used to show the starting and finishing points of</w:t>
      </w:r>
      <w:r w:rsidR="00E4761A">
        <w:rPr>
          <w:lang w:val="en-US"/>
        </w:rPr>
        <w:t xml:space="preserve"> a particular dimension.</w:t>
      </w:r>
    </w:p>
    <w:p w:rsidR="00BB25E1" w:rsidRDefault="00F77634" w:rsidP="00BB25E1">
      <w:pPr>
        <w:rPr>
          <w:lang w:val="en-US"/>
        </w:rPr>
      </w:pPr>
      <w:r>
        <w:rPr>
          <w:lang w:val="en-US"/>
        </w:rPr>
        <w:t>It i</w:t>
      </w:r>
      <w:r w:rsidR="00BB25E1">
        <w:rPr>
          <w:lang w:val="en-US"/>
        </w:rPr>
        <w:t>s normal practice to put overall measurements on the outside dimension line and more detailed internal me</w:t>
      </w:r>
      <w:r w:rsidR="0039708C">
        <w:rPr>
          <w:lang w:val="en-US"/>
        </w:rPr>
        <w:t>asurements on the inside lines.</w:t>
      </w:r>
    </w:p>
    <w:p w:rsidR="00BB25E1" w:rsidRDefault="00BB25E1" w:rsidP="00A954C5">
      <w:pPr>
        <w:pStyle w:val="Heading3"/>
      </w:pPr>
      <w:r>
        <w:t>Legend</w:t>
      </w:r>
    </w:p>
    <w:p w:rsidR="001C5D7E" w:rsidRDefault="00D77342" w:rsidP="00BB25E1">
      <w:pPr>
        <w:rPr>
          <w:lang w:val="en-US"/>
        </w:rPr>
      </w:pPr>
      <w:r>
        <w:rPr>
          <w:noProof/>
          <w:lang w:eastAsia="en-AU"/>
        </w:rPr>
        <w:drawing>
          <wp:anchor distT="0" distB="0" distL="114300" distR="114300" simplePos="0" relativeHeight="251859456" behindDoc="1" locked="0" layoutInCell="1" allowOverlap="1">
            <wp:simplePos x="0" y="0"/>
            <wp:positionH relativeFrom="column">
              <wp:posOffset>2480945</wp:posOffset>
            </wp:positionH>
            <wp:positionV relativeFrom="paragraph">
              <wp:posOffset>13335</wp:posOffset>
            </wp:positionV>
            <wp:extent cx="3390265" cy="2707005"/>
            <wp:effectExtent l="19050" t="0" r="635" b="0"/>
            <wp:wrapTight wrapText="bothSides">
              <wp:wrapPolygon edited="0">
                <wp:start x="-121" y="0"/>
                <wp:lineTo x="-121" y="21433"/>
                <wp:lineTo x="21604" y="21433"/>
                <wp:lineTo x="21604" y="0"/>
                <wp:lineTo x="-121" y="0"/>
              </wp:wrapPolygon>
            </wp:wrapTight>
            <wp:docPr id="527" name="Picture 526" descr="key_information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information_2.tif"/>
                    <pic:cNvPicPr/>
                  </pic:nvPicPr>
                  <pic:blipFill>
                    <a:blip r:embed="rId68" cstate="print"/>
                    <a:stretch>
                      <a:fillRect/>
                    </a:stretch>
                  </pic:blipFill>
                  <pic:spPr>
                    <a:xfrm>
                      <a:off x="0" y="0"/>
                      <a:ext cx="3390265" cy="2707005"/>
                    </a:xfrm>
                    <a:prstGeom prst="rect">
                      <a:avLst/>
                    </a:prstGeom>
                  </pic:spPr>
                </pic:pic>
              </a:graphicData>
            </a:graphic>
          </wp:anchor>
        </w:drawing>
      </w:r>
      <w:r w:rsidR="00BB25E1">
        <w:rPr>
          <w:lang w:val="en-US"/>
        </w:rPr>
        <w:t>Plans use lots of abbreviations and symbols t</w:t>
      </w:r>
      <w:r w:rsidR="00F8259B">
        <w:rPr>
          <w:lang w:val="en-US"/>
        </w:rPr>
        <w:t>o indicate particular features.</w:t>
      </w:r>
    </w:p>
    <w:p w:rsidR="00BB25E1" w:rsidRDefault="00BB25E1" w:rsidP="00BB25E1">
      <w:pPr>
        <w:rPr>
          <w:lang w:val="en-US"/>
        </w:rPr>
      </w:pPr>
      <w:r>
        <w:rPr>
          <w:lang w:val="en-US"/>
        </w:rPr>
        <w:t>Obvious features – suc</w:t>
      </w:r>
      <w:r w:rsidR="00D77342">
        <w:rPr>
          <w:lang w:val="en-US"/>
        </w:rPr>
        <w:t xml:space="preserve">h as windows, doors, wardrobes and </w:t>
      </w:r>
      <w:r>
        <w:rPr>
          <w:lang w:val="en-US"/>
        </w:rPr>
        <w:t>bathroom fixtures – are s</w:t>
      </w:r>
      <w:r w:rsidR="00D77342">
        <w:rPr>
          <w:lang w:val="en-US"/>
        </w:rPr>
        <w:t xml:space="preserve">hown using </w:t>
      </w:r>
      <w:proofErr w:type="spellStart"/>
      <w:r w:rsidR="00D77342">
        <w:rPr>
          <w:lang w:val="en-US"/>
        </w:rPr>
        <w:t>standardised</w:t>
      </w:r>
      <w:proofErr w:type="spellEnd"/>
      <w:r w:rsidR="00D77342">
        <w:rPr>
          <w:lang w:val="en-US"/>
        </w:rPr>
        <w:t xml:space="preserve"> symbols, which generally </w:t>
      </w:r>
      <w:r>
        <w:rPr>
          <w:lang w:val="en-US"/>
        </w:rPr>
        <w:t>don’t need any explanation in a legend.</w:t>
      </w:r>
    </w:p>
    <w:p w:rsidR="001C5D7E" w:rsidRDefault="00BB25E1" w:rsidP="00BB25E1">
      <w:pPr>
        <w:rPr>
          <w:lang w:val="en-US"/>
        </w:rPr>
      </w:pPr>
      <w:r>
        <w:rPr>
          <w:lang w:val="en-US"/>
        </w:rPr>
        <w:t xml:space="preserve">However, industrial plans and complex buildings often have </w:t>
      </w:r>
      <w:proofErr w:type="spellStart"/>
      <w:r>
        <w:rPr>
          <w:lang w:val="en-US"/>
        </w:rPr>
        <w:t>specialised</w:t>
      </w:r>
      <w:proofErr w:type="spellEnd"/>
      <w:r>
        <w:rPr>
          <w:lang w:val="en-US"/>
        </w:rPr>
        <w:t xml:space="preserve"> o</w:t>
      </w:r>
      <w:r w:rsidR="00F8259B">
        <w:rPr>
          <w:lang w:val="en-US"/>
        </w:rPr>
        <w:t>r unusual inclusions.</w:t>
      </w:r>
    </w:p>
    <w:p w:rsidR="000B1FED" w:rsidRDefault="00BB25E1" w:rsidP="00D77342">
      <w:pPr>
        <w:rPr>
          <w:lang w:val="en-US"/>
        </w:rPr>
      </w:pPr>
      <w:r>
        <w:rPr>
          <w:lang w:val="en-US"/>
        </w:rPr>
        <w:t>To avoid cluttering up the drawing with terms or phrases written out in full, the</w:t>
      </w:r>
      <w:r w:rsidR="001C5D7E">
        <w:rPr>
          <w:lang w:val="en-US"/>
        </w:rPr>
        <w:t xml:space="preserve"> </w:t>
      </w:r>
      <w:r>
        <w:rPr>
          <w:lang w:val="en-US"/>
        </w:rPr>
        <w:t>symbols and abbreviations used are explained in a legend to one side of the drawing.</w:t>
      </w:r>
      <w:r w:rsidR="00D77342">
        <w:rPr>
          <w:lang w:val="en-US"/>
        </w:rPr>
        <w:t xml:space="preserve"> </w:t>
      </w:r>
    </w:p>
    <w:p w:rsidR="00BB25E1" w:rsidRDefault="00BB25E1" w:rsidP="00D77342">
      <w:pPr>
        <w:rPr>
          <w:lang w:val="en-US"/>
        </w:rPr>
      </w:pPr>
      <w:r>
        <w:rPr>
          <w:lang w:val="en-US"/>
        </w:rPr>
        <w:t>Below are some of the more common abbreviations that might appear in a legend.</w:t>
      </w:r>
    </w:p>
    <w:p w:rsidR="000B1FED" w:rsidRPr="00A954C5" w:rsidRDefault="000B1FED" w:rsidP="00D77342">
      <w:pPr>
        <w:spacing w:before="0"/>
        <w:rPr>
          <w:lang w:val="en-US"/>
        </w:rPr>
      </w:pPr>
    </w:p>
    <w:tbl>
      <w:tblPr>
        <w:tblStyle w:val="TableGrid"/>
        <w:tblW w:w="0" w:type="auto"/>
        <w:tblLayout w:type="fixed"/>
        <w:tblLook w:val="04A0"/>
      </w:tblPr>
      <w:tblGrid>
        <w:gridCol w:w="1526"/>
        <w:gridCol w:w="2977"/>
        <w:gridCol w:w="1559"/>
        <w:gridCol w:w="2977"/>
      </w:tblGrid>
      <w:tr w:rsidR="00BB25E1" w:rsidRPr="00961AE3" w:rsidTr="000B1FED">
        <w:trPr>
          <w:tblHeader/>
        </w:trPr>
        <w:tc>
          <w:tcPr>
            <w:tcW w:w="1526" w:type="dxa"/>
            <w:shd w:val="pct20" w:color="auto" w:fill="auto"/>
          </w:tcPr>
          <w:p w:rsidR="00BB25E1" w:rsidRPr="00961AE3" w:rsidRDefault="00BB25E1" w:rsidP="00A17CB0">
            <w:pPr>
              <w:spacing w:before="120" w:after="120"/>
              <w:jc w:val="center"/>
              <w:rPr>
                <w:rFonts w:ascii="Arial Narrow" w:hAnsi="Arial Narrow"/>
                <w:b/>
              </w:rPr>
            </w:pPr>
            <w:r w:rsidRPr="00961AE3">
              <w:rPr>
                <w:rFonts w:ascii="Arial Narrow" w:hAnsi="Arial Narrow"/>
                <w:b/>
              </w:rPr>
              <w:t>Abbreviation</w:t>
            </w:r>
          </w:p>
        </w:tc>
        <w:tc>
          <w:tcPr>
            <w:tcW w:w="2977" w:type="dxa"/>
            <w:shd w:val="pct20" w:color="auto" w:fill="auto"/>
          </w:tcPr>
          <w:p w:rsidR="00BB25E1" w:rsidRPr="00961AE3" w:rsidRDefault="00BB25E1" w:rsidP="00CF2009">
            <w:pPr>
              <w:spacing w:before="120" w:after="120"/>
              <w:rPr>
                <w:rFonts w:ascii="Arial Narrow" w:hAnsi="Arial Narrow"/>
                <w:b/>
              </w:rPr>
            </w:pPr>
            <w:r w:rsidRPr="00961AE3">
              <w:rPr>
                <w:rFonts w:ascii="Arial Narrow" w:hAnsi="Arial Narrow"/>
                <w:b/>
              </w:rPr>
              <w:t>Definition</w:t>
            </w:r>
          </w:p>
        </w:tc>
        <w:tc>
          <w:tcPr>
            <w:tcW w:w="1559" w:type="dxa"/>
            <w:shd w:val="pct20" w:color="auto" w:fill="auto"/>
          </w:tcPr>
          <w:p w:rsidR="00BB25E1" w:rsidRPr="00961AE3" w:rsidRDefault="00BB25E1" w:rsidP="00A17CB0">
            <w:pPr>
              <w:spacing w:before="120" w:after="120"/>
              <w:jc w:val="center"/>
              <w:rPr>
                <w:rFonts w:ascii="Arial Narrow" w:hAnsi="Arial Narrow"/>
                <w:b/>
              </w:rPr>
            </w:pPr>
            <w:r w:rsidRPr="00961AE3">
              <w:rPr>
                <w:rFonts w:ascii="Arial Narrow" w:hAnsi="Arial Narrow"/>
                <w:b/>
              </w:rPr>
              <w:t>Abbreviation</w:t>
            </w:r>
          </w:p>
        </w:tc>
        <w:tc>
          <w:tcPr>
            <w:tcW w:w="2977" w:type="dxa"/>
            <w:shd w:val="pct20" w:color="auto" w:fill="auto"/>
          </w:tcPr>
          <w:p w:rsidR="00BB25E1" w:rsidRPr="00961AE3" w:rsidRDefault="00BB25E1" w:rsidP="00CF2009">
            <w:pPr>
              <w:spacing w:before="120" w:after="120"/>
              <w:rPr>
                <w:rFonts w:ascii="Arial Narrow" w:hAnsi="Arial Narrow"/>
                <w:b/>
              </w:rPr>
            </w:pPr>
            <w:r w:rsidRPr="00961AE3">
              <w:rPr>
                <w:rFonts w:ascii="Arial Narrow" w:hAnsi="Arial Narrow"/>
                <w:b/>
              </w:rPr>
              <w:t>Definition</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AL</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Aluminium</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GRC</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Glass reinforced concrete </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AO</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 xml:space="preserve">Access opening </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HW</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Hot Water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APF</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 xml:space="preserve">Acid proof floor </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HWD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Hardwood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AW</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Acid Waste</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IO</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Inspection opening</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B</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Basin</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MSB</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Main switch board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BHD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Bulk head</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O</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Oven </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BN</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Bull nose</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PBD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Plasterboard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Clothes drier</w:t>
            </w:r>
          </w:p>
        </w:tc>
        <w:tc>
          <w:tcPr>
            <w:tcW w:w="1559" w:type="dxa"/>
          </w:tcPr>
          <w:p w:rsidR="006F707E" w:rsidRPr="00A17CB0" w:rsidRDefault="006F707E" w:rsidP="00DB0419">
            <w:pPr>
              <w:pStyle w:val="TTextChar"/>
              <w:spacing w:after="120"/>
              <w:jc w:val="center"/>
              <w:rPr>
                <w:rFonts w:ascii="Arial Narrow" w:hAnsi="Arial Narrow"/>
                <w:sz w:val="24"/>
                <w:lang w:val="en-US"/>
              </w:rPr>
            </w:pPr>
            <w:r>
              <w:rPr>
                <w:rFonts w:ascii="Arial Narrow" w:hAnsi="Arial Narrow"/>
                <w:sz w:val="24"/>
                <w:lang w:val="en-US"/>
              </w:rPr>
              <w:t>R</w:t>
            </w:r>
          </w:p>
        </w:tc>
        <w:tc>
          <w:tcPr>
            <w:tcW w:w="2977" w:type="dxa"/>
          </w:tcPr>
          <w:p w:rsidR="006F707E" w:rsidRPr="00A17CB0" w:rsidRDefault="006F707E" w:rsidP="00DB0419">
            <w:pPr>
              <w:pStyle w:val="TTextChar"/>
              <w:spacing w:after="120"/>
              <w:ind w:left="0"/>
              <w:rPr>
                <w:rFonts w:ascii="Arial Narrow" w:hAnsi="Arial Narrow"/>
                <w:sz w:val="24"/>
                <w:lang w:val="en-US"/>
              </w:rPr>
            </w:pPr>
            <w:r>
              <w:rPr>
                <w:rFonts w:ascii="Arial Narrow" w:hAnsi="Arial Narrow"/>
                <w:lang w:val="en-US"/>
              </w:rPr>
              <w:t>R</w:t>
            </w:r>
            <w:r w:rsidRPr="006F707E">
              <w:rPr>
                <w:rFonts w:ascii="Arial Narrow" w:hAnsi="Arial Narrow"/>
                <w:lang w:val="en-US"/>
              </w:rPr>
              <w:t>efrigerator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CF</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Concrete floor </w:t>
            </w:r>
          </w:p>
        </w:tc>
        <w:tc>
          <w:tcPr>
            <w:tcW w:w="1559" w:type="dxa"/>
          </w:tcPr>
          <w:p w:rsidR="006F707E" w:rsidRPr="00A17CB0" w:rsidRDefault="006F707E" w:rsidP="00DB0419">
            <w:pPr>
              <w:pStyle w:val="TTextChar"/>
              <w:spacing w:after="120"/>
              <w:jc w:val="center"/>
              <w:rPr>
                <w:rFonts w:ascii="Arial Narrow" w:hAnsi="Arial Narrow"/>
                <w:sz w:val="24"/>
                <w:lang w:val="en-US"/>
              </w:rPr>
            </w:pPr>
            <w:r>
              <w:rPr>
                <w:rFonts w:ascii="Arial Narrow" w:hAnsi="Arial Narrow"/>
                <w:sz w:val="24"/>
                <w:lang w:val="en-US"/>
              </w:rPr>
              <w:t>S</w:t>
            </w:r>
          </w:p>
        </w:tc>
        <w:tc>
          <w:tcPr>
            <w:tcW w:w="2977" w:type="dxa"/>
          </w:tcPr>
          <w:p w:rsidR="006F707E" w:rsidRPr="00A17CB0" w:rsidRDefault="006F707E" w:rsidP="00DB0419">
            <w:pPr>
              <w:pStyle w:val="TTextChar"/>
              <w:spacing w:after="120"/>
              <w:ind w:left="0"/>
              <w:rPr>
                <w:rFonts w:ascii="Arial Narrow" w:hAnsi="Arial Narrow"/>
                <w:sz w:val="24"/>
                <w:lang w:val="en-US"/>
              </w:rPr>
            </w:pPr>
            <w:r>
              <w:rPr>
                <w:rFonts w:ascii="Arial Narrow" w:hAnsi="Arial Narrow"/>
                <w:lang w:val="en-US"/>
              </w:rPr>
              <w:t>S</w:t>
            </w:r>
            <w:r w:rsidRPr="006F707E">
              <w:rPr>
                <w:rFonts w:ascii="Arial Narrow" w:hAnsi="Arial Narrow"/>
                <w:lang w:val="en-US"/>
              </w:rPr>
              <w:t>ink</w:t>
            </w:r>
          </w:p>
        </w:tc>
      </w:tr>
      <w:tr w:rsidR="006F707E" w:rsidRPr="00961AE3" w:rsidTr="00CF2009">
        <w:tc>
          <w:tcPr>
            <w:tcW w:w="1526" w:type="dxa"/>
          </w:tcPr>
          <w:p w:rsidR="006F707E" w:rsidRPr="00A17CB0" w:rsidRDefault="006F707E" w:rsidP="00DB0419">
            <w:pPr>
              <w:pStyle w:val="TTextChar"/>
              <w:spacing w:after="120"/>
              <w:ind w:left="0"/>
              <w:jc w:val="center"/>
              <w:rPr>
                <w:rFonts w:ascii="Arial Narrow" w:hAnsi="Arial Narrow"/>
                <w:sz w:val="24"/>
              </w:rPr>
            </w:pPr>
            <w:r w:rsidRPr="00A17CB0">
              <w:rPr>
                <w:rFonts w:ascii="Arial Narrow" w:hAnsi="Arial Narrow"/>
                <w:sz w:val="24"/>
              </w:rPr>
              <w:t>CT</w:t>
            </w:r>
          </w:p>
        </w:tc>
        <w:tc>
          <w:tcPr>
            <w:tcW w:w="2977" w:type="dxa"/>
          </w:tcPr>
          <w:p w:rsidR="006F707E" w:rsidRPr="00A17CB0" w:rsidRDefault="006F707E" w:rsidP="00DB0419">
            <w:pPr>
              <w:pStyle w:val="TTextChar"/>
              <w:spacing w:after="120"/>
              <w:ind w:left="0"/>
              <w:rPr>
                <w:rFonts w:ascii="Arial Narrow" w:hAnsi="Arial Narrow"/>
                <w:sz w:val="24"/>
              </w:rPr>
            </w:pPr>
            <w:r w:rsidRPr="00A17CB0">
              <w:rPr>
                <w:rFonts w:ascii="Arial Narrow" w:hAnsi="Arial Narrow"/>
                <w:sz w:val="24"/>
              </w:rPr>
              <w:t>Ceramic tile</w:t>
            </w:r>
          </w:p>
        </w:tc>
        <w:tc>
          <w:tcPr>
            <w:tcW w:w="1559"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SV</w:t>
            </w:r>
          </w:p>
        </w:tc>
        <w:tc>
          <w:tcPr>
            <w:tcW w:w="2977" w:type="dxa"/>
          </w:tcPr>
          <w:p w:rsidR="006F707E" w:rsidRPr="00A17CB0" w:rsidRDefault="006F707E" w:rsidP="00DB0419">
            <w:pPr>
              <w:pStyle w:val="TTextChar"/>
              <w:spacing w:after="120"/>
              <w:ind w:left="0"/>
              <w:rPr>
                <w:rFonts w:ascii="Arial Narrow" w:hAnsi="Arial Narrow"/>
                <w:sz w:val="24"/>
                <w:lang w:val="en-US"/>
              </w:rPr>
            </w:pPr>
            <w:r w:rsidRPr="00A17CB0">
              <w:rPr>
                <w:rFonts w:ascii="Arial Narrow" w:hAnsi="Arial Narrow"/>
                <w:sz w:val="24"/>
                <w:lang w:val="en-US"/>
              </w:rPr>
              <w:t>Sheet vinyl</w:t>
            </w:r>
          </w:p>
        </w:tc>
      </w:tr>
      <w:tr w:rsidR="006F707E" w:rsidRPr="00961AE3" w:rsidTr="00CF2009">
        <w:tc>
          <w:tcPr>
            <w:tcW w:w="1526" w:type="dxa"/>
          </w:tcPr>
          <w:p w:rsidR="006F707E" w:rsidRPr="00A17CB0" w:rsidRDefault="006F707E" w:rsidP="00DB0419">
            <w:pPr>
              <w:pStyle w:val="TTextChar"/>
              <w:spacing w:after="120"/>
              <w:jc w:val="center"/>
              <w:rPr>
                <w:rFonts w:ascii="Arial Narrow" w:hAnsi="Arial Narrow"/>
                <w:sz w:val="24"/>
              </w:rPr>
            </w:pPr>
            <w:r w:rsidRPr="00A17CB0">
              <w:rPr>
                <w:rFonts w:ascii="Arial Narrow" w:hAnsi="Arial Narrow"/>
                <w:sz w:val="24"/>
              </w:rPr>
              <w:t>CPT</w:t>
            </w:r>
          </w:p>
        </w:tc>
        <w:tc>
          <w:tcPr>
            <w:tcW w:w="2977" w:type="dxa"/>
          </w:tcPr>
          <w:p w:rsidR="006F707E" w:rsidRPr="00A17CB0" w:rsidRDefault="006F707E" w:rsidP="00DB0419">
            <w:pPr>
              <w:pStyle w:val="TTextChar"/>
              <w:spacing w:after="120"/>
              <w:ind w:left="0"/>
              <w:rPr>
                <w:rFonts w:ascii="Arial Narrow" w:hAnsi="Arial Narrow"/>
                <w:sz w:val="24"/>
              </w:rPr>
            </w:pPr>
            <w:r w:rsidRPr="00A17CB0">
              <w:rPr>
                <w:rFonts w:ascii="Arial Narrow" w:hAnsi="Arial Narrow"/>
                <w:sz w:val="24"/>
              </w:rPr>
              <w:t>Carpet</w:t>
            </w:r>
          </w:p>
        </w:tc>
        <w:tc>
          <w:tcPr>
            <w:tcW w:w="1559"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SWD</w:t>
            </w:r>
          </w:p>
        </w:tc>
        <w:tc>
          <w:tcPr>
            <w:tcW w:w="2977" w:type="dxa"/>
          </w:tcPr>
          <w:p w:rsidR="006F707E" w:rsidRPr="00A17CB0" w:rsidRDefault="006F707E" w:rsidP="00DB0419">
            <w:pPr>
              <w:pStyle w:val="TTextChar"/>
              <w:spacing w:after="120"/>
              <w:rPr>
                <w:rFonts w:ascii="Arial Narrow" w:hAnsi="Arial Narrow"/>
                <w:sz w:val="24"/>
                <w:lang w:val="en-US"/>
              </w:rPr>
            </w:pPr>
            <w:r w:rsidRPr="00A17CB0">
              <w:rPr>
                <w:rFonts w:ascii="Arial Narrow" w:hAnsi="Arial Narrow"/>
                <w:sz w:val="24"/>
                <w:lang w:val="en-US"/>
              </w:rPr>
              <w:t>Softwood</w:t>
            </w:r>
          </w:p>
        </w:tc>
      </w:tr>
      <w:tr w:rsidR="006F707E" w:rsidRPr="00961AE3" w:rsidTr="00CF2009">
        <w:tc>
          <w:tcPr>
            <w:tcW w:w="1526"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BV</w:t>
            </w:r>
          </w:p>
        </w:tc>
        <w:tc>
          <w:tcPr>
            <w:tcW w:w="2977" w:type="dxa"/>
          </w:tcPr>
          <w:p w:rsidR="006F707E" w:rsidRPr="00A17CB0" w:rsidRDefault="006F707E" w:rsidP="00DB0419">
            <w:pPr>
              <w:pStyle w:val="TTextChar"/>
              <w:spacing w:after="120"/>
              <w:rPr>
                <w:rFonts w:ascii="Arial Narrow" w:hAnsi="Arial Narrow"/>
                <w:sz w:val="24"/>
                <w:lang w:val="en-US"/>
              </w:rPr>
            </w:pPr>
            <w:r w:rsidRPr="00A17CB0">
              <w:rPr>
                <w:rFonts w:ascii="Arial Narrow" w:hAnsi="Arial Narrow"/>
                <w:sz w:val="24"/>
                <w:lang w:val="en-US"/>
              </w:rPr>
              <w:t>Brick veneer</w:t>
            </w:r>
          </w:p>
        </w:tc>
        <w:tc>
          <w:tcPr>
            <w:tcW w:w="1559" w:type="dxa"/>
          </w:tcPr>
          <w:p w:rsidR="006F707E" w:rsidRPr="00A17CB0" w:rsidRDefault="006F707E" w:rsidP="00DB0419">
            <w:pPr>
              <w:pStyle w:val="TTextChar"/>
              <w:spacing w:after="120"/>
              <w:jc w:val="center"/>
              <w:rPr>
                <w:rFonts w:ascii="Arial Narrow" w:hAnsi="Arial Narrow"/>
                <w:sz w:val="24"/>
                <w:lang w:val="en-US"/>
              </w:rPr>
            </w:pPr>
            <w:r w:rsidRPr="00A17CB0">
              <w:rPr>
                <w:rFonts w:ascii="Arial Narrow" w:hAnsi="Arial Narrow"/>
                <w:sz w:val="24"/>
                <w:lang w:val="en-US"/>
              </w:rPr>
              <w:t>TBR</w:t>
            </w:r>
          </w:p>
        </w:tc>
        <w:tc>
          <w:tcPr>
            <w:tcW w:w="2977" w:type="dxa"/>
          </w:tcPr>
          <w:p w:rsidR="006F707E" w:rsidRPr="00A17CB0" w:rsidRDefault="006F707E" w:rsidP="00DB0419">
            <w:pPr>
              <w:pStyle w:val="TTextChar"/>
              <w:spacing w:after="120"/>
              <w:rPr>
                <w:rFonts w:ascii="Arial Narrow" w:hAnsi="Arial Narrow"/>
                <w:sz w:val="24"/>
                <w:lang w:val="en-US"/>
              </w:rPr>
            </w:pPr>
            <w:r w:rsidRPr="00A17CB0">
              <w:rPr>
                <w:rFonts w:ascii="Arial Narrow" w:hAnsi="Arial Narrow"/>
                <w:sz w:val="24"/>
                <w:lang w:val="en-US"/>
              </w:rPr>
              <w:t>Timber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CL</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Ceiling level</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U/S</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Under side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CR</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Cement render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VB</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Vapour barrier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DG</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Double glazing</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VENT</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Ventilator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DW</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Dishwasher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VP</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Vent pipe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EJ</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Expansion joint</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VT</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Vinyl tile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FD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Fire detector</w:t>
            </w:r>
          </w:p>
        </w:tc>
        <w:tc>
          <w:tcPr>
            <w:tcW w:w="1559" w:type="dxa"/>
          </w:tcPr>
          <w:p w:rsidR="006F707E" w:rsidRPr="00961AE3" w:rsidRDefault="006F707E" w:rsidP="00DB0419">
            <w:pPr>
              <w:pStyle w:val="TTextChar"/>
              <w:spacing w:after="120"/>
              <w:jc w:val="center"/>
              <w:rPr>
                <w:rFonts w:ascii="Arial Narrow" w:hAnsi="Arial Narrow"/>
                <w:sz w:val="24"/>
                <w:lang w:val="en-US"/>
              </w:rPr>
            </w:pPr>
            <w:r>
              <w:rPr>
                <w:rFonts w:ascii="Arial Narrow" w:hAnsi="Arial Narrow"/>
                <w:sz w:val="24"/>
                <w:lang w:val="en-US"/>
              </w:rPr>
              <w:t>WC</w:t>
            </w:r>
          </w:p>
        </w:tc>
        <w:tc>
          <w:tcPr>
            <w:tcW w:w="2977" w:type="dxa"/>
          </w:tcPr>
          <w:p w:rsidR="006F707E" w:rsidRPr="00961AE3" w:rsidRDefault="006F707E" w:rsidP="00DB0419">
            <w:pPr>
              <w:pStyle w:val="TTextChar"/>
              <w:spacing w:after="120"/>
              <w:rPr>
                <w:rFonts w:ascii="Arial Narrow" w:hAnsi="Arial Narrow"/>
                <w:sz w:val="24"/>
                <w:lang w:val="en-US"/>
              </w:rPr>
            </w:pPr>
            <w:r>
              <w:rPr>
                <w:rFonts w:ascii="Arial Narrow" w:hAnsi="Arial Narrow"/>
                <w:lang w:val="en-US"/>
              </w:rPr>
              <w:t>W</w:t>
            </w:r>
            <w:r w:rsidRPr="006F707E">
              <w:rPr>
                <w:rFonts w:ascii="Arial Narrow" w:hAnsi="Arial Narrow"/>
                <w:lang w:val="en-US"/>
              </w:rPr>
              <w:t>ater closet (toilet)</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FE</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Fire extinguisher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WBD</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Wall board</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FFL</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Finished floor level</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WI</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Wrought iron</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FH</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Fire hydrant</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WM</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 xml:space="preserve">Washing machine </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FW</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Floor waste</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WMR</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Water meter</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GM</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Gas meter</w:t>
            </w:r>
          </w:p>
        </w:tc>
        <w:tc>
          <w:tcPr>
            <w:tcW w:w="1559" w:type="dxa"/>
          </w:tcPr>
          <w:p w:rsidR="006F707E" w:rsidRPr="00961AE3" w:rsidRDefault="006F707E" w:rsidP="00DB0419">
            <w:pPr>
              <w:pStyle w:val="TTextChar"/>
              <w:spacing w:after="120"/>
              <w:jc w:val="center"/>
              <w:rPr>
                <w:rFonts w:ascii="Arial Narrow" w:hAnsi="Arial Narrow"/>
                <w:sz w:val="24"/>
                <w:lang w:val="en-US"/>
              </w:rPr>
            </w:pPr>
            <w:r w:rsidRPr="00961AE3">
              <w:rPr>
                <w:rFonts w:ascii="Arial Narrow" w:hAnsi="Arial Narrow"/>
                <w:sz w:val="24"/>
                <w:lang w:val="en-US"/>
              </w:rPr>
              <w:t>WP</w:t>
            </w:r>
          </w:p>
        </w:tc>
        <w:tc>
          <w:tcPr>
            <w:tcW w:w="2977" w:type="dxa"/>
          </w:tcPr>
          <w:p w:rsidR="006F707E" w:rsidRPr="00961AE3" w:rsidRDefault="006F707E" w:rsidP="00DB0419">
            <w:pPr>
              <w:pStyle w:val="TTextChar"/>
              <w:spacing w:after="120"/>
              <w:rPr>
                <w:rFonts w:ascii="Arial Narrow" w:hAnsi="Arial Narrow"/>
                <w:sz w:val="24"/>
                <w:lang w:val="en-US"/>
              </w:rPr>
            </w:pPr>
            <w:r w:rsidRPr="00961AE3">
              <w:rPr>
                <w:rFonts w:ascii="Arial Narrow" w:hAnsi="Arial Narrow"/>
                <w:sz w:val="24"/>
                <w:lang w:val="en-US"/>
              </w:rPr>
              <w:t>Waste pipe</w:t>
            </w:r>
          </w:p>
        </w:tc>
      </w:tr>
      <w:tr w:rsidR="006F707E" w:rsidRPr="00961AE3" w:rsidTr="00CF2009">
        <w:tc>
          <w:tcPr>
            <w:tcW w:w="1526" w:type="dxa"/>
          </w:tcPr>
          <w:p w:rsidR="006F707E" w:rsidRPr="00961AE3" w:rsidRDefault="006F707E" w:rsidP="00DB0419">
            <w:pPr>
              <w:pStyle w:val="TTextChar"/>
              <w:spacing w:after="120"/>
              <w:jc w:val="center"/>
              <w:rPr>
                <w:rFonts w:ascii="Arial Narrow" w:hAnsi="Arial Narrow"/>
                <w:sz w:val="24"/>
              </w:rPr>
            </w:pPr>
            <w:r w:rsidRPr="00961AE3">
              <w:rPr>
                <w:rFonts w:ascii="Arial Narrow" w:hAnsi="Arial Narrow"/>
                <w:sz w:val="24"/>
              </w:rPr>
              <w:t>GPO</w:t>
            </w:r>
          </w:p>
        </w:tc>
        <w:tc>
          <w:tcPr>
            <w:tcW w:w="2977" w:type="dxa"/>
          </w:tcPr>
          <w:p w:rsidR="006F707E" w:rsidRPr="00961AE3" w:rsidRDefault="006F707E" w:rsidP="00DB0419">
            <w:pPr>
              <w:pStyle w:val="TTextChar"/>
              <w:spacing w:after="120"/>
              <w:rPr>
                <w:rFonts w:ascii="Arial Narrow" w:hAnsi="Arial Narrow"/>
                <w:sz w:val="24"/>
              </w:rPr>
            </w:pPr>
            <w:r w:rsidRPr="00961AE3">
              <w:rPr>
                <w:rFonts w:ascii="Arial Narrow" w:hAnsi="Arial Narrow"/>
                <w:sz w:val="24"/>
              </w:rPr>
              <w:t>General purpose outlet</w:t>
            </w:r>
          </w:p>
        </w:tc>
        <w:tc>
          <w:tcPr>
            <w:tcW w:w="1559" w:type="dxa"/>
          </w:tcPr>
          <w:p w:rsidR="006F707E" w:rsidRPr="00961AE3" w:rsidRDefault="006F707E" w:rsidP="00DB0419">
            <w:pPr>
              <w:pStyle w:val="TTextChar"/>
              <w:spacing w:after="120"/>
              <w:jc w:val="center"/>
              <w:rPr>
                <w:rFonts w:ascii="Arial Narrow" w:hAnsi="Arial Narrow"/>
                <w:sz w:val="24"/>
                <w:lang w:val="en-US"/>
              </w:rPr>
            </w:pPr>
            <w:r>
              <w:rPr>
                <w:rFonts w:ascii="Arial Narrow" w:hAnsi="Arial Narrow"/>
                <w:sz w:val="24"/>
                <w:lang w:val="en-US"/>
              </w:rPr>
              <w:t>WR</w:t>
            </w:r>
          </w:p>
        </w:tc>
        <w:tc>
          <w:tcPr>
            <w:tcW w:w="2977" w:type="dxa"/>
          </w:tcPr>
          <w:p w:rsidR="006F707E" w:rsidRPr="00961AE3" w:rsidRDefault="006F707E" w:rsidP="00DB0419">
            <w:pPr>
              <w:pStyle w:val="TTextChar"/>
              <w:spacing w:after="120"/>
              <w:rPr>
                <w:rFonts w:ascii="Arial Narrow" w:hAnsi="Arial Narrow"/>
                <w:sz w:val="24"/>
                <w:lang w:val="en-US"/>
              </w:rPr>
            </w:pPr>
            <w:r>
              <w:rPr>
                <w:rFonts w:ascii="Arial Narrow" w:hAnsi="Arial Narrow"/>
                <w:lang w:val="en-US"/>
              </w:rPr>
              <w:t>W</w:t>
            </w:r>
            <w:r w:rsidRPr="006F707E">
              <w:rPr>
                <w:rFonts w:ascii="Arial Narrow" w:hAnsi="Arial Narrow"/>
                <w:lang w:val="en-US"/>
              </w:rPr>
              <w:t>ardrobe</w:t>
            </w:r>
          </w:p>
        </w:tc>
      </w:tr>
    </w:tbl>
    <w:p w:rsidR="00D77342" w:rsidRDefault="00D77342" w:rsidP="00D77342">
      <w:pPr>
        <w:pStyle w:val="Heading3"/>
      </w:pPr>
      <w:r>
        <w:lastRenderedPageBreak/>
        <w:t>Finishing S</w:t>
      </w:r>
      <w:r w:rsidRPr="006A2589">
        <w:t>chedule</w:t>
      </w:r>
    </w:p>
    <w:p w:rsidR="00D77342" w:rsidRDefault="00D77342" w:rsidP="00D77342">
      <w:r>
        <w:t xml:space="preserve">In commercial projects, it’s common for rooms to have similar layouts and products installed, but with different finishes or colours. In these cases, a ‘Finishing schedule’ will let you know which colour goes where. </w:t>
      </w:r>
    </w:p>
    <w:p w:rsidR="00D77342" w:rsidRPr="007C19A3" w:rsidRDefault="00D77342" w:rsidP="00D77342">
      <w:pPr>
        <w:rPr>
          <w:color w:val="00B050"/>
          <w:lang w:val="en-US"/>
        </w:rPr>
      </w:pPr>
      <w:r>
        <w:rPr>
          <w:noProof/>
          <w:color w:val="00B050"/>
          <w:lang w:eastAsia="en-AU"/>
        </w:rPr>
        <w:drawing>
          <wp:anchor distT="0" distB="0" distL="114300" distR="114300" simplePos="0" relativeHeight="251891200" behindDoc="1" locked="0" layoutInCell="1" allowOverlap="1">
            <wp:simplePos x="0" y="0"/>
            <wp:positionH relativeFrom="column">
              <wp:posOffset>2405380</wp:posOffset>
            </wp:positionH>
            <wp:positionV relativeFrom="paragraph">
              <wp:posOffset>281940</wp:posOffset>
            </wp:positionV>
            <wp:extent cx="3028950" cy="1876425"/>
            <wp:effectExtent l="19050" t="0" r="0" b="0"/>
            <wp:wrapTight wrapText="bothSides">
              <wp:wrapPolygon edited="0">
                <wp:start x="-136" y="0"/>
                <wp:lineTo x="-136" y="21490"/>
                <wp:lineTo x="21600" y="21490"/>
                <wp:lineTo x="21600" y="0"/>
                <wp:lineTo x="-136" y="0"/>
              </wp:wrapPolygon>
            </wp:wrapTight>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3028950" cy="1876425"/>
                    </a:xfrm>
                    <a:prstGeom prst="rect">
                      <a:avLst/>
                    </a:prstGeom>
                    <a:noFill/>
                    <a:ln w="9525">
                      <a:noFill/>
                      <a:miter lim="800000"/>
                      <a:headEnd/>
                      <a:tailEnd/>
                    </a:ln>
                  </pic:spPr>
                </pic:pic>
              </a:graphicData>
            </a:graphic>
          </wp:anchor>
        </w:drawing>
      </w:r>
      <w:r>
        <w:rPr>
          <w:noProof/>
          <w:color w:val="00B050"/>
          <w:lang w:eastAsia="en-AU"/>
        </w:rPr>
        <w:drawing>
          <wp:anchor distT="0" distB="0" distL="114300" distR="114300" simplePos="0" relativeHeight="251890176" behindDoc="1" locked="0" layoutInCell="1" allowOverlap="1">
            <wp:simplePos x="0" y="0"/>
            <wp:positionH relativeFrom="column">
              <wp:posOffset>-128905</wp:posOffset>
            </wp:positionH>
            <wp:positionV relativeFrom="paragraph">
              <wp:posOffset>41275</wp:posOffset>
            </wp:positionV>
            <wp:extent cx="2586355" cy="2272030"/>
            <wp:effectExtent l="19050" t="0" r="4445" b="0"/>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2586355" cy="2272030"/>
                    </a:xfrm>
                    <a:prstGeom prst="rect">
                      <a:avLst/>
                    </a:prstGeom>
                    <a:noFill/>
                    <a:ln w="9525">
                      <a:noFill/>
                      <a:miter lim="800000"/>
                      <a:headEnd/>
                      <a:tailEnd/>
                    </a:ln>
                  </pic:spPr>
                </pic:pic>
              </a:graphicData>
            </a:graphic>
          </wp:anchor>
        </w:drawing>
      </w:r>
    </w:p>
    <w:p w:rsidR="00D77342" w:rsidRDefault="00D77342" w:rsidP="00D77342">
      <w:pPr>
        <w:pStyle w:val="Heading3"/>
        <w:rPr>
          <w:b w:val="0"/>
          <w:color w:val="00B050"/>
          <w:sz w:val="24"/>
          <w:szCs w:val="24"/>
        </w:rPr>
      </w:pPr>
    </w:p>
    <w:p w:rsidR="00D77342" w:rsidRDefault="00D77342" w:rsidP="00D77342">
      <w:pPr>
        <w:pStyle w:val="Heading3"/>
        <w:rPr>
          <w:b w:val="0"/>
          <w:color w:val="00B050"/>
          <w:sz w:val="24"/>
          <w:szCs w:val="24"/>
        </w:rPr>
      </w:pPr>
    </w:p>
    <w:p w:rsidR="00D77342" w:rsidRDefault="00D77342" w:rsidP="00D77342">
      <w:pPr>
        <w:pStyle w:val="Heading3"/>
        <w:rPr>
          <w:b w:val="0"/>
          <w:color w:val="00B050"/>
          <w:sz w:val="24"/>
          <w:szCs w:val="24"/>
        </w:rPr>
      </w:pPr>
    </w:p>
    <w:p w:rsidR="00D77342" w:rsidRDefault="00D77342" w:rsidP="00D77342">
      <w:pPr>
        <w:pStyle w:val="Heading3"/>
        <w:rPr>
          <w:b w:val="0"/>
          <w:color w:val="00B050"/>
          <w:sz w:val="24"/>
          <w:szCs w:val="24"/>
        </w:rPr>
      </w:pPr>
    </w:p>
    <w:p w:rsidR="005875E2" w:rsidRDefault="005875E2" w:rsidP="005875E2">
      <w:pPr>
        <w:rPr>
          <w:rFonts w:cs="Arial"/>
          <w:sz w:val="28"/>
          <w:szCs w:val="28"/>
        </w:rPr>
      </w:pPr>
    </w:p>
    <w:p w:rsidR="00BB25E1" w:rsidRDefault="00BB25E1" w:rsidP="00A954C5">
      <w:pPr>
        <w:pStyle w:val="Heading3"/>
      </w:pPr>
      <w:r>
        <w:t>Drawing number</w:t>
      </w:r>
    </w:p>
    <w:p w:rsidR="00BB25E1" w:rsidRDefault="00BB25E1" w:rsidP="00BB25E1">
      <w:pPr>
        <w:rPr>
          <w:lang w:val="en-US"/>
        </w:rPr>
      </w:pPr>
      <w:r>
        <w:rPr>
          <w:lang w:val="en-US"/>
        </w:rPr>
        <w:t>The drawing number is a reference number used by the architect or builder to distinguish the project and working drawing being shown. Sometimes the version control is built into the drawing number, such as ‘.1’ on the end of the number to indicate Version 1. However, it is more common to have a separate version control number or date in a s</w:t>
      </w:r>
      <w:r w:rsidR="00A954C5">
        <w:rPr>
          <w:lang w:val="en-US"/>
        </w:rPr>
        <w:t>eparate box in the title block.</w:t>
      </w:r>
    </w:p>
    <w:p w:rsidR="00C67674" w:rsidRDefault="00BB25E1" w:rsidP="00A954C5">
      <w:pPr>
        <w:rPr>
          <w:lang w:val="en-US"/>
        </w:rPr>
      </w:pPr>
      <w:r>
        <w:rPr>
          <w:lang w:val="en-US"/>
        </w:rPr>
        <w:t>Always make sure you’re referring to the most recent version of a plan unless you’ve been instructed otherwise. Sometimes clients change their mind about certain details, or discover that particular materials are not available or the council has imposed</w:t>
      </w:r>
      <w:r w:rsidR="00F8259B">
        <w:rPr>
          <w:lang w:val="en-US"/>
        </w:rPr>
        <w:t xml:space="preserve"> new conditions on the project.</w:t>
      </w:r>
    </w:p>
    <w:p w:rsidR="00BB25E1" w:rsidRDefault="00BB25E1" w:rsidP="00A954C5">
      <w:pPr>
        <w:rPr>
          <w:lang w:val="en-US"/>
        </w:rPr>
      </w:pPr>
      <w:r>
        <w:rPr>
          <w:lang w:val="en-US"/>
        </w:rPr>
        <w:t>You don’t want to end up completing an installation only to find out that the specifications had changed before you started and you weren’t aware of it!</w:t>
      </w:r>
    </w:p>
    <w:p w:rsidR="00BC67A4" w:rsidRDefault="00BC67A4" w:rsidP="00BC67A4">
      <w:pPr>
        <w:pStyle w:val="Heading5"/>
      </w:pPr>
      <w:r w:rsidRPr="00932B2A">
        <w:t>Learning activity</w:t>
      </w:r>
      <w:r w:rsidRPr="005442D5">
        <w:t xml:space="preserve"> </w:t>
      </w:r>
    </w:p>
    <w:p w:rsidR="00BC67A4" w:rsidRDefault="004F20FD" w:rsidP="00BC67A4">
      <w:r w:rsidRPr="004F20FD">
        <w:rPr>
          <w:noProof/>
          <w:lang w:eastAsia="en-AU"/>
        </w:rPr>
        <w:drawing>
          <wp:anchor distT="0" distB="0" distL="114300" distR="114300" simplePos="0" relativeHeight="251914752" behindDoc="1" locked="0" layoutInCell="1" allowOverlap="1">
            <wp:simplePos x="0" y="0"/>
            <wp:positionH relativeFrom="column">
              <wp:posOffset>635</wp:posOffset>
            </wp:positionH>
            <wp:positionV relativeFrom="paragraph">
              <wp:posOffset>118110</wp:posOffset>
            </wp:positionV>
            <wp:extent cx="1149985" cy="967105"/>
            <wp:effectExtent l="19050" t="0" r="0" b="0"/>
            <wp:wrapTight wrapText="bothSides">
              <wp:wrapPolygon edited="0">
                <wp:start x="-358" y="0"/>
                <wp:lineTo x="-358" y="21274"/>
                <wp:lineTo x="21469" y="21274"/>
                <wp:lineTo x="21469" y="0"/>
                <wp:lineTo x="-358" y="0"/>
              </wp:wrapPolygon>
            </wp:wrapTight>
            <wp:docPr id="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BC67A4" w:rsidRPr="00960C37">
        <w:t xml:space="preserve">Below </w:t>
      </w:r>
      <w:r w:rsidR="00BC67A4">
        <w:t>is an excerpt from the floor</w:t>
      </w:r>
      <w:r w:rsidR="00F8259B">
        <w:t xml:space="preserve"> plan we looked at on page</w:t>
      </w:r>
      <w:r w:rsidR="00ED5C80">
        <w:t xml:space="preserve"> </w:t>
      </w:r>
      <w:r w:rsidR="009B582C">
        <w:t>7</w:t>
      </w:r>
      <w:r w:rsidR="00F8259B">
        <w:t>.</w:t>
      </w:r>
    </w:p>
    <w:p w:rsidR="008A07B0" w:rsidRDefault="00BC67A4" w:rsidP="00BC67A4">
      <w:r>
        <w:t xml:space="preserve">See if you can name all the items that are shown in an abbreviated form. Try to do it without referring to the abbreviation list on the previous page. </w:t>
      </w:r>
      <w:r w:rsidR="008A07B0">
        <w:t>Then check</w:t>
      </w:r>
      <w:r w:rsidR="00F8259B">
        <w:t xml:space="preserve"> your answers against the list.</w:t>
      </w:r>
    </w:p>
    <w:p w:rsidR="008A07B0" w:rsidRDefault="008A07B0" w:rsidP="008A07B0">
      <w:pPr>
        <w:ind w:firstLine="1985"/>
      </w:pPr>
      <w:r>
        <w:t>Writ</w:t>
      </w:r>
      <w:r w:rsidR="00F8259B">
        <w:t xml:space="preserve">e your answers in the </w:t>
      </w:r>
      <w:r w:rsidR="00A9699A">
        <w:t>Workbook</w:t>
      </w:r>
      <w:r w:rsidR="00F8259B">
        <w:t>.</w:t>
      </w:r>
    </w:p>
    <w:p w:rsidR="000B1FED" w:rsidRDefault="000B1FED" w:rsidP="00F8259B">
      <w:pPr>
        <w:rPr>
          <w:b/>
        </w:rPr>
      </w:pPr>
    </w:p>
    <w:p w:rsidR="00F8259B" w:rsidRDefault="008A07B0" w:rsidP="00F8259B">
      <w:pPr>
        <w:rPr>
          <w:b/>
        </w:rPr>
      </w:pPr>
      <w:r w:rsidRPr="008A07B0">
        <w:rPr>
          <w:b/>
        </w:rPr>
        <w:lastRenderedPageBreak/>
        <w:t>Abbreviations</w:t>
      </w:r>
    </w:p>
    <w:p w:rsidR="008A07B0" w:rsidRDefault="008A07B0" w:rsidP="00F8259B">
      <w:pPr>
        <w:tabs>
          <w:tab w:val="left" w:pos="4536"/>
        </w:tabs>
        <w:ind w:left="567"/>
      </w:pPr>
      <w:r>
        <w:t>FW</w:t>
      </w:r>
      <w:r w:rsidR="00F8259B">
        <w:tab/>
      </w:r>
      <w:r>
        <w:t>R</w:t>
      </w:r>
    </w:p>
    <w:p w:rsidR="008A07B0" w:rsidRDefault="008A07B0" w:rsidP="00F8259B">
      <w:pPr>
        <w:tabs>
          <w:tab w:val="left" w:pos="4536"/>
        </w:tabs>
        <w:spacing w:before="120"/>
        <w:ind w:left="567"/>
      </w:pPr>
      <w:r>
        <w:t>S</w:t>
      </w:r>
      <w:r w:rsidR="00F8259B">
        <w:tab/>
      </w:r>
      <w:r>
        <w:t>WC</w:t>
      </w:r>
    </w:p>
    <w:p w:rsidR="008A07B0" w:rsidRDefault="008A07B0" w:rsidP="00F8259B">
      <w:pPr>
        <w:tabs>
          <w:tab w:val="left" w:pos="4536"/>
        </w:tabs>
        <w:spacing w:before="120"/>
        <w:ind w:left="567"/>
      </w:pPr>
      <w:r>
        <w:t>WM</w:t>
      </w:r>
      <w:r w:rsidR="00F8259B">
        <w:tab/>
      </w:r>
      <w:r>
        <w:t>WR</w:t>
      </w:r>
    </w:p>
    <w:p w:rsidR="00307AF7" w:rsidRDefault="00307AF7" w:rsidP="00F8259B">
      <w:pPr>
        <w:tabs>
          <w:tab w:val="left" w:pos="4536"/>
        </w:tabs>
        <w:spacing w:before="120"/>
        <w:ind w:left="567"/>
      </w:pPr>
      <w:r>
        <w:t>CT</w:t>
      </w:r>
      <w:r>
        <w:tab/>
        <w:t>CPT</w:t>
      </w:r>
    </w:p>
    <w:p w:rsidR="000B1FED" w:rsidRDefault="00DD63E3" w:rsidP="00F8259B">
      <w:pPr>
        <w:tabs>
          <w:tab w:val="left" w:pos="4536"/>
        </w:tabs>
        <w:spacing w:before="120"/>
        <w:ind w:left="567"/>
      </w:pPr>
      <w:r>
        <w:rPr>
          <w:noProof/>
          <w:lang w:eastAsia="en-AU"/>
        </w:rPr>
        <w:drawing>
          <wp:anchor distT="0" distB="0" distL="114300" distR="114300" simplePos="0" relativeHeight="251908608" behindDoc="1" locked="0" layoutInCell="1" allowOverlap="1">
            <wp:simplePos x="0" y="0"/>
            <wp:positionH relativeFrom="column">
              <wp:posOffset>904875</wp:posOffset>
            </wp:positionH>
            <wp:positionV relativeFrom="paragraph">
              <wp:posOffset>390525</wp:posOffset>
            </wp:positionV>
            <wp:extent cx="3850640" cy="1988185"/>
            <wp:effectExtent l="19050" t="0" r="0" b="0"/>
            <wp:wrapTight wrapText="bothSides">
              <wp:wrapPolygon edited="0">
                <wp:start x="-107" y="0"/>
                <wp:lineTo x="-107" y="21317"/>
                <wp:lineTo x="21586" y="21317"/>
                <wp:lineTo x="21586" y="0"/>
                <wp:lineTo x="-107" y="0"/>
              </wp:wrapPolygon>
            </wp:wrapTight>
            <wp:docPr id="3" name="Picture 2" descr="floor_plan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5.tif"/>
                    <pic:cNvPicPr/>
                  </pic:nvPicPr>
                  <pic:blipFill>
                    <a:blip r:embed="rId71" cstate="print"/>
                    <a:stretch>
                      <a:fillRect/>
                    </a:stretch>
                  </pic:blipFill>
                  <pic:spPr>
                    <a:xfrm>
                      <a:off x="0" y="0"/>
                      <a:ext cx="3850640" cy="1988185"/>
                    </a:xfrm>
                    <a:prstGeom prst="rect">
                      <a:avLst/>
                    </a:prstGeom>
                  </pic:spPr>
                </pic:pic>
              </a:graphicData>
            </a:graphic>
          </wp:anchor>
        </w:drawing>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60" w:name="_Toc380160447"/>
            <w:r>
              <w:rPr>
                <w:rFonts w:eastAsiaTheme="minorEastAsia"/>
              </w:rPr>
              <w:lastRenderedPageBreak/>
              <w:t>Floor covering plans</w:t>
            </w:r>
            <w:bookmarkEnd w:id="60"/>
          </w:p>
        </w:tc>
      </w:tr>
    </w:tbl>
    <w:p w:rsidR="00C67674" w:rsidRDefault="00C17A23" w:rsidP="00B73816">
      <w:pPr>
        <w:spacing w:before="360"/>
      </w:pPr>
      <w:r>
        <w:rPr>
          <w:noProof/>
          <w:lang w:eastAsia="en-AU"/>
        </w:rPr>
        <w:drawing>
          <wp:anchor distT="0" distB="0" distL="114300" distR="114300" simplePos="0" relativeHeight="251837952" behindDoc="1" locked="0" layoutInCell="1" allowOverlap="1">
            <wp:simplePos x="0" y="0"/>
            <wp:positionH relativeFrom="column">
              <wp:posOffset>2794000</wp:posOffset>
            </wp:positionH>
            <wp:positionV relativeFrom="paragraph">
              <wp:posOffset>327660</wp:posOffset>
            </wp:positionV>
            <wp:extent cx="2962910" cy="3926205"/>
            <wp:effectExtent l="57150" t="19050" r="123190" b="74295"/>
            <wp:wrapTight wrapText="bothSides">
              <wp:wrapPolygon edited="0">
                <wp:start x="-417" y="-105"/>
                <wp:lineTo x="-139" y="22009"/>
                <wp:lineTo x="22220" y="22009"/>
                <wp:lineTo x="22359" y="22009"/>
                <wp:lineTo x="22498" y="21799"/>
                <wp:lineTo x="22498" y="1258"/>
                <wp:lineTo x="22359" y="105"/>
                <wp:lineTo x="22220" y="-105"/>
                <wp:lineTo x="-417" y="-105"/>
              </wp:wrapPolygon>
            </wp:wrapTight>
            <wp:docPr id="53" name="Picture 52" descr="planning_she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_sheet.tiff"/>
                    <pic:cNvPicPr/>
                  </pic:nvPicPr>
                  <pic:blipFill>
                    <a:blip r:embed="rId72" cstate="print"/>
                    <a:srcRect/>
                    <a:stretch>
                      <a:fillRect/>
                    </a:stretch>
                  </pic:blipFill>
                  <pic:spPr>
                    <a:xfrm>
                      <a:off x="0" y="0"/>
                      <a:ext cx="2962910" cy="3926205"/>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anchor>
        </w:drawing>
      </w:r>
      <w:r w:rsidR="00C67674">
        <w:t xml:space="preserve">The building plans for a project are designed to provide </w:t>
      </w:r>
      <w:r w:rsidR="00931C76">
        <w:t>the</w:t>
      </w:r>
      <w:r w:rsidR="00C67674">
        <w:t xml:space="preserve"> trades and services with general information relating to the </w:t>
      </w:r>
      <w:r w:rsidR="00157FF7">
        <w:t xml:space="preserve">design, </w:t>
      </w:r>
      <w:r w:rsidR="00C67674">
        <w:t xml:space="preserve">structure </w:t>
      </w:r>
      <w:r w:rsidR="00F8259B">
        <w:t>and dimensions of the building.</w:t>
      </w:r>
    </w:p>
    <w:p w:rsidR="00EE691E" w:rsidRDefault="00C67674" w:rsidP="00C67674">
      <w:r>
        <w:t xml:space="preserve">But they don’t provide sufficient details for </w:t>
      </w:r>
      <w:r w:rsidR="00EE691E">
        <w:t>the specialist</w:t>
      </w:r>
      <w:r>
        <w:t xml:space="preserve"> </w:t>
      </w:r>
      <w:r w:rsidR="00EE691E">
        <w:t>installers to carry out their</w:t>
      </w:r>
      <w:r>
        <w:t xml:space="preserve"> own work</w:t>
      </w:r>
      <w:r w:rsidR="00EE691E">
        <w:t xml:space="preserve"> on the project.</w:t>
      </w:r>
    </w:p>
    <w:p w:rsidR="00C66EC8" w:rsidRDefault="00EE691E" w:rsidP="00C67674">
      <w:r>
        <w:t xml:space="preserve">Electricians, plumbers, kitchen and bathroom installers, tilers, </w:t>
      </w:r>
      <w:r w:rsidR="00157FF7">
        <w:t xml:space="preserve">floor layers </w:t>
      </w:r>
      <w:r>
        <w:t>and various other trades still need to have their own specialised plans</w:t>
      </w:r>
      <w:r w:rsidR="00F8259B">
        <w:t>.</w:t>
      </w:r>
    </w:p>
    <w:p w:rsidR="00B73816" w:rsidRPr="00BF1506" w:rsidRDefault="00C66EC8" w:rsidP="00B73816">
      <w:r>
        <w:t xml:space="preserve">These </w:t>
      </w:r>
      <w:r w:rsidR="00931C76">
        <w:t>indicate</w:t>
      </w:r>
      <w:r>
        <w:t xml:space="preserve"> the client’s </w:t>
      </w:r>
      <w:r w:rsidR="005E211E">
        <w:t>selection of</w:t>
      </w:r>
      <w:r>
        <w:t xml:space="preserve"> </w:t>
      </w:r>
      <w:r w:rsidR="00B94678">
        <w:t>product</w:t>
      </w:r>
      <w:r w:rsidR="005E211E">
        <w:t xml:space="preserve">s to be installed </w:t>
      </w:r>
      <w:r>
        <w:t xml:space="preserve">and </w:t>
      </w:r>
      <w:r w:rsidR="00B94678">
        <w:t xml:space="preserve">the </w:t>
      </w:r>
      <w:r>
        <w:t>positioning of service outlets, trims and other features.</w:t>
      </w:r>
      <w:r w:rsidR="00B94678">
        <w:t xml:space="preserve"> </w:t>
      </w:r>
      <w:r>
        <w:t>In the case of floor layers, the</w:t>
      </w:r>
      <w:r w:rsidR="00B94678">
        <w:t xml:space="preserve">se </w:t>
      </w:r>
      <w:r w:rsidR="00931C76">
        <w:t xml:space="preserve">sorts of </w:t>
      </w:r>
      <w:r w:rsidR="00B94678">
        <w:t xml:space="preserve">details </w:t>
      </w:r>
      <w:r w:rsidR="00BF55A2">
        <w:t xml:space="preserve">are shown on a </w:t>
      </w:r>
      <w:r w:rsidR="00BF55A2" w:rsidRPr="00BF55A2">
        <w:rPr>
          <w:b/>
        </w:rPr>
        <w:t>floor covering plan</w:t>
      </w:r>
      <w:r w:rsidR="00BF55A2">
        <w:t>.</w:t>
      </w:r>
    </w:p>
    <w:p w:rsidR="00B73816" w:rsidRPr="00BF55A2" w:rsidRDefault="00B73816" w:rsidP="00BF55A2">
      <w:pPr>
        <w:pStyle w:val="Heading3"/>
      </w:pPr>
      <w:r w:rsidRPr="00BF55A2">
        <w:t>Parts of a floor covering plan</w:t>
      </w:r>
    </w:p>
    <w:p w:rsidR="00B73816" w:rsidRPr="00266E67" w:rsidRDefault="00B73816" w:rsidP="00BF55A2">
      <w:r w:rsidRPr="00266E67">
        <w:t xml:space="preserve">A </w:t>
      </w:r>
      <w:r w:rsidRPr="00B94678">
        <w:t>floor covering plan</w:t>
      </w:r>
      <w:r w:rsidRPr="00266E67">
        <w:t xml:space="preserve"> consists of a proportional sketch or scale drawing of the floor area, </w:t>
      </w:r>
      <w:r w:rsidR="00B94678">
        <w:t xml:space="preserve">together with </w:t>
      </w:r>
      <w:r w:rsidR="00931C76">
        <w:t>info</w:t>
      </w:r>
      <w:r w:rsidR="00157FF7">
        <w:t>rm</w:t>
      </w:r>
      <w:r w:rsidR="00931C76">
        <w:t>ation</w:t>
      </w:r>
      <w:r w:rsidR="00F8259B">
        <w:t xml:space="preserve"> on:</w:t>
      </w:r>
    </w:p>
    <w:p w:rsidR="005E211E" w:rsidRPr="005E211E" w:rsidRDefault="005E211E" w:rsidP="005E211E">
      <w:pPr>
        <w:pStyle w:val="ListParagraph1"/>
      </w:pPr>
      <w:r>
        <w:t>subfloor preparations and underlays required</w:t>
      </w:r>
    </w:p>
    <w:p w:rsidR="005E211E" w:rsidRDefault="005E211E" w:rsidP="005E211E">
      <w:pPr>
        <w:pStyle w:val="ListParagraph1"/>
      </w:pPr>
      <w:r>
        <w:t xml:space="preserve">floor </w:t>
      </w:r>
      <w:r w:rsidR="00B73816" w:rsidRPr="00B94678">
        <w:t>covering</w:t>
      </w:r>
      <w:r>
        <w:t xml:space="preserve">s </w:t>
      </w:r>
      <w:r w:rsidR="00B73816" w:rsidRPr="00B94678">
        <w:t>to be installed</w:t>
      </w:r>
      <w:r w:rsidR="00B94678">
        <w:t>, including product name</w:t>
      </w:r>
      <w:r>
        <w:t>s, patterns</w:t>
      </w:r>
      <w:r w:rsidR="00B94678">
        <w:t xml:space="preserve"> and colour</w:t>
      </w:r>
      <w:r>
        <w:t>s</w:t>
      </w:r>
    </w:p>
    <w:p w:rsidR="00B73816" w:rsidRPr="00B94678" w:rsidRDefault="00B73816" w:rsidP="00B94678">
      <w:pPr>
        <w:pStyle w:val="ListParagraph1"/>
      </w:pPr>
      <w:r w:rsidRPr="00B94678">
        <w:t>positioning of seams and joins</w:t>
      </w:r>
    </w:p>
    <w:p w:rsidR="00B73816" w:rsidRPr="00B94678" w:rsidRDefault="003465C4" w:rsidP="00B94678">
      <w:pPr>
        <w:pStyle w:val="ListParagraph1"/>
      </w:pPr>
      <w:r>
        <w:drawing>
          <wp:anchor distT="0" distB="0" distL="114300" distR="114300" simplePos="0" relativeHeight="251836928" behindDoc="1" locked="0" layoutInCell="1" allowOverlap="1">
            <wp:simplePos x="0" y="0"/>
            <wp:positionH relativeFrom="column">
              <wp:posOffset>3723005</wp:posOffset>
            </wp:positionH>
            <wp:positionV relativeFrom="paragraph">
              <wp:posOffset>219710</wp:posOffset>
            </wp:positionV>
            <wp:extent cx="2307590" cy="1779270"/>
            <wp:effectExtent l="19050" t="0" r="0" b="0"/>
            <wp:wrapTight wrapText="bothSides">
              <wp:wrapPolygon edited="0">
                <wp:start x="-178" y="0"/>
                <wp:lineTo x="-178" y="21276"/>
                <wp:lineTo x="21576" y="21276"/>
                <wp:lineTo x="21576" y="0"/>
                <wp:lineTo x="-178" y="0"/>
              </wp:wrapPolygon>
            </wp:wrapTight>
            <wp:docPr id="52" name="Picture 87" descr="pla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10.jpg"/>
                    <pic:cNvPicPr/>
                  </pic:nvPicPr>
                  <pic:blipFill>
                    <a:blip r:embed="rId73" cstate="print"/>
                    <a:srcRect/>
                    <a:stretch>
                      <a:fillRect/>
                    </a:stretch>
                  </pic:blipFill>
                  <pic:spPr>
                    <a:xfrm>
                      <a:off x="0" y="0"/>
                      <a:ext cx="2307590" cy="1779270"/>
                    </a:xfrm>
                    <a:prstGeom prst="rect">
                      <a:avLst/>
                    </a:prstGeom>
                  </pic:spPr>
                </pic:pic>
              </a:graphicData>
            </a:graphic>
          </wp:anchor>
        </w:drawing>
      </w:r>
      <w:r w:rsidR="00B73816" w:rsidRPr="00B94678">
        <w:t>direction of the pile</w:t>
      </w:r>
    </w:p>
    <w:p w:rsidR="00B73816" w:rsidRPr="00B94678" w:rsidRDefault="00B73816" w:rsidP="00B94678">
      <w:pPr>
        <w:pStyle w:val="ListParagraph1"/>
      </w:pPr>
      <w:r w:rsidRPr="00B94678">
        <w:t>types of accessories used</w:t>
      </w:r>
    </w:p>
    <w:p w:rsidR="00B73816" w:rsidRDefault="00B73816" w:rsidP="00B94678">
      <w:pPr>
        <w:pStyle w:val="ListParagraph1"/>
      </w:pPr>
      <w:r w:rsidRPr="00B94678">
        <w:t>any special features of the job.</w:t>
      </w:r>
    </w:p>
    <w:p w:rsidR="00F5748D" w:rsidRDefault="00F5748D" w:rsidP="005E211E">
      <w:pPr>
        <w:pStyle w:val="BodyText"/>
      </w:pPr>
      <w:r>
        <w:t>At right is a simple example of a floor covering plan, showing the seams, pile direction and measurements in millimetres. The abbreviation ‘w/w’ refers to the overall ‘wall to wall’ dimensions of the room.</w:t>
      </w:r>
    </w:p>
    <w:p w:rsidR="00175591" w:rsidRDefault="00F5748D" w:rsidP="00F5748D">
      <w:r>
        <w:lastRenderedPageBreak/>
        <w:t xml:space="preserve">You can see that the measurements are set out differently from the building plans we looked at earlier. In those examples, the dimensions were shown around the outside of the drawing, </w:t>
      </w:r>
      <w:r w:rsidRPr="00266E67">
        <w:t>next to their own set</w:t>
      </w:r>
      <w:r>
        <w:t>s</w:t>
      </w:r>
      <w:r w:rsidR="00F8259B">
        <w:t xml:space="preserve"> of ‘dimension lines’.</w:t>
      </w:r>
    </w:p>
    <w:p w:rsidR="00F5748D" w:rsidRDefault="00F5748D" w:rsidP="00F5748D">
      <w:r w:rsidRPr="00266E67">
        <w:t>But on the floor covering plan the dimensions are written on the inside, directly beside the wall they refer to.</w:t>
      </w:r>
      <w:r w:rsidR="00175591">
        <w:t xml:space="preserve"> This is because </w:t>
      </w:r>
      <w:r w:rsidR="00931C76">
        <w:t xml:space="preserve">a floor layer needs to </w:t>
      </w:r>
      <w:r w:rsidR="00175591">
        <w:t xml:space="preserve">know all measurements </w:t>
      </w:r>
      <w:r w:rsidR="008A754C">
        <w:t xml:space="preserve">of a room </w:t>
      </w:r>
      <w:r w:rsidR="00175591">
        <w:t xml:space="preserve">when </w:t>
      </w:r>
      <w:r w:rsidR="00931C76">
        <w:t>they’re</w:t>
      </w:r>
      <w:r w:rsidR="00175591">
        <w:t xml:space="preserve"> working out the best fit for a covering material, including the dimensions of any rece</w:t>
      </w:r>
      <w:r w:rsidR="00F8259B">
        <w:t>sses, projections, and returns.</w:t>
      </w:r>
    </w:p>
    <w:p w:rsidR="005E211E" w:rsidRDefault="005E211E" w:rsidP="005E211E">
      <w:pPr>
        <w:pStyle w:val="BodyText"/>
        <w:rPr>
          <w:lang w:eastAsia="en-AU"/>
        </w:rPr>
      </w:pPr>
      <w:r>
        <w:rPr>
          <w:lang w:eastAsia="en-AU"/>
        </w:rPr>
        <w:t xml:space="preserve">For more </w:t>
      </w:r>
      <w:r w:rsidR="00F75B19">
        <w:rPr>
          <w:lang w:eastAsia="en-AU"/>
        </w:rPr>
        <w:t xml:space="preserve">information </w:t>
      </w:r>
      <w:r>
        <w:rPr>
          <w:lang w:eastAsia="en-AU"/>
        </w:rPr>
        <w:t>on floor covering plan</w:t>
      </w:r>
      <w:r w:rsidR="00F75B19">
        <w:rPr>
          <w:lang w:eastAsia="en-AU"/>
        </w:rPr>
        <w:t>s</w:t>
      </w:r>
      <w:r>
        <w:rPr>
          <w:lang w:eastAsia="en-AU"/>
        </w:rPr>
        <w:t xml:space="preserve">, see the </w:t>
      </w:r>
      <w:r w:rsidR="008D42C5">
        <w:rPr>
          <w:lang w:eastAsia="en-AU"/>
        </w:rPr>
        <w:t>'</w:t>
      </w:r>
      <w:r w:rsidRPr="008D42C5">
        <w:rPr>
          <w:lang w:eastAsia="en-AU"/>
        </w:rPr>
        <w:t>Planning and costing</w:t>
      </w:r>
      <w:r w:rsidR="008D42C5">
        <w:rPr>
          <w:lang w:eastAsia="en-AU"/>
        </w:rPr>
        <w:t>' unit</w:t>
      </w:r>
      <w:r>
        <w:rPr>
          <w:lang w:eastAsia="en-AU"/>
        </w:rPr>
        <w:t xml:space="preserve">. </w:t>
      </w:r>
      <w:r w:rsidR="008D42C5" w:rsidRPr="008D42C5">
        <w:rPr>
          <w:lang w:eastAsia="en-AU"/>
        </w:rPr>
        <w:t>You'll find</w:t>
      </w:r>
      <w:r w:rsidRPr="008D42C5">
        <w:rPr>
          <w:lang w:eastAsia="en-AU"/>
        </w:rPr>
        <w:t xml:space="preserve"> various lessons</w:t>
      </w:r>
      <w:r w:rsidR="00F75B19" w:rsidRPr="008D42C5">
        <w:rPr>
          <w:lang w:eastAsia="en-AU"/>
        </w:rPr>
        <w:t xml:space="preserve"> r</w:t>
      </w:r>
      <w:r w:rsidR="00F75B19">
        <w:rPr>
          <w:lang w:eastAsia="en-AU"/>
        </w:rPr>
        <w:t>elating to the</w:t>
      </w:r>
      <w:r w:rsidR="00931C76">
        <w:rPr>
          <w:lang w:eastAsia="en-AU"/>
        </w:rPr>
        <w:t xml:space="preserve"> different components of</w:t>
      </w:r>
      <w:r w:rsidR="00F75B19">
        <w:rPr>
          <w:lang w:eastAsia="en-AU"/>
        </w:rPr>
        <w:t xml:space="preserve"> </w:t>
      </w:r>
      <w:r w:rsidR="00931C76">
        <w:rPr>
          <w:lang w:eastAsia="en-AU"/>
        </w:rPr>
        <w:t xml:space="preserve">a </w:t>
      </w:r>
      <w:r w:rsidR="00F75B19">
        <w:rPr>
          <w:lang w:eastAsia="en-AU"/>
        </w:rPr>
        <w:t xml:space="preserve">floor covering plan and details on how to </w:t>
      </w:r>
      <w:r w:rsidR="00931C76">
        <w:rPr>
          <w:lang w:eastAsia="en-AU"/>
        </w:rPr>
        <w:t>produce</w:t>
      </w:r>
      <w:r w:rsidR="00F75B19">
        <w:rPr>
          <w:lang w:eastAsia="en-AU"/>
        </w:rPr>
        <w:t xml:space="preserve"> them.</w:t>
      </w:r>
    </w:p>
    <w:p w:rsidR="00F75B19" w:rsidRDefault="004F20FD" w:rsidP="00F75B19">
      <w:pPr>
        <w:pStyle w:val="Heading5"/>
      </w:pPr>
      <w:r>
        <w:rPr>
          <w:noProof/>
          <w:lang w:eastAsia="en-AU"/>
        </w:rPr>
        <w:drawing>
          <wp:anchor distT="0" distB="0" distL="114300" distR="114300" simplePos="0" relativeHeight="251916800" behindDoc="1" locked="0" layoutInCell="1" allowOverlap="1">
            <wp:simplePos x="0" y="0"/>
            <wp:positionH relativeFrom="column">
              <wp:posOffset>53975</wp:posOffset>
            </wp:positionH>
            <wp:positionV relativeFrom="paragraph">
              <wp:posOffset>434975</wp:posOffset>
            </wp:positionV>
            <wp:extent cx="1149985" cy="967105"/>
            <wp:effectExtent l="19050" t="0" r="0" b="0"/>
            <wp:wrapTight wrapText="bothSides">
              <wp:wrapPolygon edited="0">
                <wp:start x="-358" y="0"/>
                <wp:lineTo x="-358" y="21274"/>
                <wp:lineTo x="21469" y="21274"/>
                <wp:lineTo x="21469" y="0"/>
                <wp:lineTo x="-358" y="0"/>
              </wp:wrapPolygon>
            </wp:wrapTight>
            <wp:docPr id="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F75B19" w:rsidRPr="00932B2A">
        <w:t>Learning activity</w:t>
      </w:r>
      <w:r w:rsidR="00F75B19" w:rsidRPr="005442D5">
        <w:t xml:space="preserve"> </w:t>
      </w:r>
    </w:p>
    <w:p w:rsidR="00BB77B4" w:rsidRPr="004912A7" w:rsidRDefault="00931C76" w:rsidP="00F5748D">
      <w:pPr>
        <w:ind w:left="1985" w:hanging="1985"/>
      </w:pPr>
      <w:r w:rsidRPr="004912A7">
        <w:t>Have a go at drawing up a simple floor covering plan</w:t>
      </w:r>
      <w:r w:rsidR="00157FF7" w:rsidRPr="004912A7">
        <w:t xml:space="preserve"> for yourself</w:t>
      </w:r>
      <w:r w:rsidRPr="004912A7">
        <w:t xml:space="preserve">. Go back to the building plan on page </w:t>
      </w:r>
      <w:r w:rsidR="004912A7" w:rsidRPr="004912A7">
        <w:t>7</w:t>
      </w:r>
      <w:r w:rsidRPr="004912A7">
        <w:t xml:space="preserve"> and do a line drawing of Bedroom 3 in the style of a ‘proportional sketch’. You can either d</w:t>
      </w:r>
      <w:r w:rsidR="00F8259B" w:rsidRPr="004912A7">
        <w:t>raw it freehand or use a ruler.</w:t>
      </w:r>
    </w:p>
    <w:p w:rsidR="00931C76" w:rsidRDefault="00931C76" w:rsidP="004F20FD">
      <w:r>
        <w:t>Mark in the measurements on the inside of the wall</w:t>
      </w:r>
      <w:r w:rsidR="00A14BB5">
        <w:t>s</w:t>
      </w:r>
      <w:r>
        <w:t xml:space="preserve">, taking the dimensions </w:t>
      </w:r>
      <w:r w:rsidR="0019078B">
        <w:t>off</w:t>
      </w:r>
      <w:r>
        <w:t xml:space="preserve"> the building plan. Do the exercise in your </w:t>
      </w:r>
      <w:r w:rsidR="00A9699A">
        <w:t>Workbook</w:t>
      </w:r>
      <w:r>
        <w:t>, and show it to your trainer when you’ve finished.</w:t>
      </w:r>
    </w:p>
    <w:p w:rsidR="00C74D8E" w:rsidRDefault="00931C76" w:rsidP="00931C76">
      <w:r>
        <w:t xml:space="preserve">If you want a more challenging room, choose one or more of the other rooms </w:t>
      </w:r>
      <w:r w:rsidR="008A754C">
        <w:t>in the building plan. If you’ve got a tape m</w:t>
      </w:r>
      <w:r w:rsidR="0019078B">
        <w:t>easure to hand, you may even want to draw up</w:t>
      </w:r>
      <w:r w:rsidR="008A754C">
        <w:t xml:space="preserve"> the room </w:t>
      </w:r>
      <w:r w:rsidR="0019078B">
        <w:t>you’re sitting in right now.</w:t>
      </w:r>
    </w:p>
    <w:p w:rsidR="00C74D8E" w:rsidRDefault="00C74D8E">
      <w:pPr>
        <w:spacing w:before="0" w:line="240" w:lineRule="auto"/>
      </w:pPr>
      <w:r>
        <w:br w:type="page"/>
      </w:r>
    </w:p>
    <w:tbl>
      <w:tblPr>
        <w:tblW w:w="0" w:type="auto"/>
        <w:shd w:val="clear" w:color="auto" w:fill="FFCC99"/>
        <w:tblLook w:val="04A0"/>
      </w:tblPr>
      <w:tblGrid>
        <w:gridCol w:w="9242"/>
      </w:tblGrid>
      <w:tr w:rsidR="00C74D8E" w:rsidTr="00DB0419">
        <w:tc>
          <w:tcPr>
            <w:tcW w:w="9242" w:type="dxa"/>
            <w:shd w:val="clear" w:color="auto" w:fill="FFCC99"/>
            <w:hideMark/>
          </w:tcPr>
          <w:p w:rsidR="00C74D8E" w:rsidRDefault="00C74D8E" w:rsidP="00DB0419">
            <w:pPr>
              <w:pStyle w:val="Heading2"/>
              <w:rPr>
                <w:rFonts w:eastAsiaTheme="minorEastAsia"/>
              </w:rPr>
            </w:pPr>
            <w:bookmarkStart w:id="61" w:name="_Toc380160448"/>
            <w:r>
              <w:rPr>
                <w:rFonts w:eastAsiaTheme="minorEastAsia"/>
              </w:rPr>
              <w:lastRenderedPageBreak/>
              <w:t>Assignment 1</w:t>
            </w:r>
            <w:bookmarkEnd w:id="61"/>
          </w:p>
        </w:tc>
      </w:tr>
    </w:tbl>
    <w:p w:rsidR="004912A7" w:rsidRDefault="004912A7" w:rsidP="004912A7">
      <w:pPr>
        <w:spacing w:before="360"/>
      </w:pPr>
      <w:r>
        <w:t xml:space="preserve">Your trainer will give you a set of plans for a floor covering project. You will be asked to find the answers to a range of questions about the project by referring to the plans. </w:t>
      </w:r>
    </w:p>
    <w:p w:rsidR="004912A7" w:rsidRDefault="004912A7" w:rsidP="004912A7">
      <w:r>
        <w:t>The questions will cover the following details:</w:t>
      </w:r>
    </w:p>
    <w:p w:rsidR="004912A7" w:rsidRDefault="004912A7" w:rsidP="004912A7">
      <w:pPr>
        <w:pStyle w:val="ListParagraph1"/>
      </w:pPr>
      <w:r>
        <w:t>types of floor coverings to be installed</w:t>
      </w:r>
    </w:p>
    <w:p w:rsidR="004912A7" w:rsidRDefault="004912A7" w:rsidP="004912A7">
      <w:pPr>
        <w:pStyle w:val="ListParagraph1"/>
      </w:pPr>
      <w:r>
        <w:t xml:space="preserve">dimensions of specific rooms </w:t>
      </w:r>
    </w:p>
    <w:p w:rsidR="004912A7" w:rsidRDefault="004912A7" w:rsidP="004912A7">
      <w:pPr>
        <w:pStyle w:val="ListParagraph1"/>
      </w:pPr>
      <w:r>
        <w:t>widths of doorways and other openings</w:t>
      </w:r>
    </w:p>
    <w:p w:rsidR="004912A7" w:rsidRDefault="004912A7" w:rsidP="004912A7">
      <w:pPr>
        <w:pStyle w:val="ListParagraph1"/>
      </w:pPr>
      <w:r>
        <w:t>which way the doors swing (that is, which side the hinges are on)</w:t>
      </w:r>
    </w:p>
    <w:p w:rsidR="004912A7" w:rsidRDefault="004912A7" w:rsidP="004912A7">
      <w:pPr>
        <w:pStyle w:val="ListParagraph1"/>
      </w:pPr>
      <w:r>
        <w:t>structure of the walls and floor</w:t>
      </w:r>
    </w:p>
    <w:p w:rsidR="00DB0419" w:rsidRDefault="004912A7" w:rsidP="004912A7">
      <w:pPr>
        <w:pStyle w:val="ListParagraph1"/>
      </w:pPr>
      <w:r>
        <w:t>various details about the floor covering installation.</w:t>
      </w:r>
      <w:r w:rsidR="00DB0419">
        <w:br w:type="page"/>
      </w:r>
    </w:p>
    <w:p w:rsidR="00DB0419" w:rsidRDefault="00DB0419">
      <w:pPr>
        <w:spacing w:before="0" w:line="240" w:lineRule="auto"/>
      </w:pPr>
      <w:r>
        <w:lastRenderedPageBreak/>
        <w:br w:type="page"/>
      </w:r>
    </w:p>
    <w:p w:rsidR="00020B90" w:rsidRDefault="00020B90" w:rsidP="00020B90">
      <w:pPr>
        <w:pageBreakBefore/>
        <w:spacing w:before="120"/>
      </w:pPr>
    </w:p>
    <w:p w:rsidR="00020B90" w:rsidRDefault="00020B90" w:rsidP="00020B90">
      <w:pPr>
        <w:spacing w:before="120"/>
      </w:pPr>
      <w:r>
        <w:rPr>
          <w:noProof/>
          <w:lang w:eastAsia="en-AU"/>
        </w:rPr>
        <w:drawing>
          <wp:anchor distT="0" distB="0" distL="114300" distR="114300" simplePos="0" relativeHeight="251904512" behindDoc="1" locked="0" layoutInCell="1" allowOverlap="1">
            <wp:simplePos x="0" y="0"/>
            <wp:positionH relativeFrom="column">
              <wp:posOffset>3797935</wp:posOffset>
            </wp:positionH>
            <wp:positionV relativeFrom="paragraph">
              <wp:posOffset>88900</wp:posOffset>
            </wp:positionV>
            <wp:extent cx="2849245" cy="8157845"/>
            <wp:effectExtent l="19050" t="0" r="8255" b="0"/>
            <wp:wrapTight wrapText="bothSides">
              <wp:wrapPolygon edited="0">
                <wp:start x="-144" y="0"/>
                <wp:lineTo x="-144" y="21538"/>
                <wp:lineTo x="21663" y="21538"/>
                <wp:lineTo x="21663" y="0"/>
                <wp:lineTo x="-144" y="0"/>
              </wp:wrapPolygon>
            </wp:wrapTight>
            <wp:docPr id="533"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74" cstate="print">
                      <a:lum bright="10000" contrast="20000"/>
                    </a:blip>
                    <a:srcRect/>
                    <a:stretch>
                      <a:fillRect/>
                    </a:stretch>
                  </pic:blipFill>
                  <pic:spPr>
                    <a:xfrm>
                      <a:off x="0" y="0"/>
                      <a:ext cx="2849245" cy="8157845"/>
                    </a:xfrm>
                    <a:prstGeom prst="rect">
                      <a:avLst/>
                    </a:prstGeom>
                  </pic:spPr>
                </pic:pic>
              </a:graphicData>
            </a:graphic>
          </wp:anchor>
        </w:drawing>
      </w:r>
    </w:p>
    <w:p w:rsidR="00020B90" w:rsidRDefault="00020B90" w:rsidP="00020B90">
      <w:pPr>
        <w:spacing w:before="120"/>
      </w:pPr>
    </w:p>
    <w:p w:rsidR="00020B90" w:rsidRDefault="00020B90" w:rsidP="00020B90">
      <w:pPr>
        <w:spacing w:before="120"/>
      </w:pPr>
    </w:p>
    <w:p w:rsidR="00020B90" w:rsidRDefault="00020B90" w:rsidP="00020B90">
      <w:pPr>
        <w:spacing w:before="120"/>
      </w:pPr>
    </w:p>
    <w:p w:rsidR="00020B90" w:rsidRDefault="00020B90" w:rsidP="00020B90">
      <w:pPr>
        <w:pStyle w:val="Heading1"/>
        <w:pageBreakBefore w:val="0"/>
        <w:spacing w:before="360" w:line="240" w:lineRule="auto"/>
        <w:jc w:val="right"/>
      </w:pPr>
      <w:bookmarkStart w:id="62" w:name="_Toc380160449"/>
      <w:r>
        <w:rPr>
          <w:color w:val="0099CC"/>
        </w:rPr>
        <w:t xml:space="preserve">Section </w:t>
      </w:r>
      <w:r>
        <w:rPr>
          <w:color w:val="0099CC"/>
          <w:sz w:val="240"/>
          <w:szCs w:val="240"/>
        </w:rPr>
        <w:t>2</w:t>
      </w:r>
      <w:bookmarkEnd w:id="62"/>
    </w:p>
    <w:p w:rsidR="00020B90" w:rsidRDefault="00020B90" w:rsidP="00020B90">
      <w:pPr>
        <w:pStyle w:val="Heading1"/>
        <w:pageBreakBefore w:val="0"/>
        <w:spacing w:before="360" w:line="240" w:lineRule="auto"/>
        <w:ind w:left="-426"/>
        <w:jc w:val="right"/>
        <w:rPr>
          <w:sz w:val="72"/>
          <w:szCs w:val="72"/>
        </w:rPr>
      </w:pPr>
    </w:p>
    <w:p w:rsidR="00020B90" w:rsidRDefault="00020B90" w:rsidP="00020B90">
      <w:pPr>
        <w:pStyle w:val="Heading1"/>
        <w:pageBreakBefore w:val="0"/>
        <w:spacing w:before="360" w:line="240" w:lineRule="auto"/>
        <w:ind w:left="-426"/>
        <w:jc w:val="right"/>
        <w:rPr>
          <w:sz w:val="72"/>
          <w:szCs w:val="72"/>
        </w:rPr>
      </w:pPr>
      <w:bookmarkStart w:id="63" w:name="_Toc380160450"/>
      <w:r>
        <w:rPr>
          <w:sz w:val="72"/>
          <w:szCs w:val="72"/>
        </w:rPr>
        <w:t>Other documents</w:t>
      </w:r>
      <w:bookmarkEnd w:id="63"/>
    </w:p>
    <w:p w:rsidR="00020B90" w:rsidRDefault="00020B90" w:rsidP="00020B90"/>
    <w:p w:rsidR="00DB0419" w:rsidRDefault="00DB0419">
      <w:pPr>
        <w:spacing w:before="0" w:line="240" w:lineRule="auto"/>
      </w:pPr>
      <w:r>
        <w:br w:type="page"/>
      </w:r>
    </w:p>
    <w:p w:rsidR="00020B90" w:rsidRDefault="00020B90" w:rsidP="00931C76"/>
    <w:tbl>
      <w:tblPr>
        <w:tblW w:w="0" w:type="auto"/>
        <w:shd w:val="clear" w:color="auto" w:fill="FFCC99"/>
        <w:tblLook w:val="04A0"/>
      </w:tblPr>
      <w:tblGrid>
        <w:gridCol w:w="9242"/>
      </w:tblGrid>
      <w:tr w:rsidR="00020B90" w:rsidTr="00BC19BB">
        <w:tc>
          <w:tcPr>
            <w:tcW w:w="9242" w:type="dxa"/>
            <w:shd w:val="clear" w:color="auto" w:fill="FFCC99"/>
            <w:hideMark/>
          </w:tcPr>
          <w:p w:rsidR="00020B90" w:rsidRDefault="00020B90" w:rsidP="00BC19BB">
            <w:pPr>
              <w:pStyle w:val="Heading2"/>
              <w:rPr>
                <w:rFonts w:eastAsiaTheme="minorEastAsia"/>
              </w:rPr>
            </w:pPr>
            <w:bookmarkStart w:id="64" w:name="_Toc380160451"/>
            <w:r>
              <w:rPr>
                <w:rFonts w:eastAsiaTheme="minorEastAsia"/>
              </w:rPr>
              <w:lastRenderedPageBreak/>
              <w:t>Overview</w:t>
            </w:r>
            <w:bookmarkEnd w:id="64"/>
          </w:p>
        </w:tc>
      </w:tr>
    </w:tbl>
    <w:p w:rsidR="00143CA3" w:rsidRDefault="00631340" w:rsidP="00020B90">
      <w:pPr>
        <w:spacing w:before="360"/>
        <w:rPr>
          <w:noProof/>
          <w:lang w:eastAsia="en-AU"/>
        </w:rPr>
      </w:pPr>
      <w:r>
        <w:rPr>
          <w:noProof/>
          <w:lang w:eastAsia="en-AU"/>
        </w:rPr>
        <w:drawing>
          <wp:anchor distT="0" distB="0" distL="114300" distR="114300" simplePos="0" relativeHeight="251905536" behindDoc="1" locked="0" layoutInCell="1" allowOverlap="1">
            <wp:simplePos x="0" y="0"/>
            <wp:positionH relativeFrom="column">
              <wp:posOffset>3068955</wp:posOffset>
            </wp:positionH>
            <wp:positionV relativeFrom="paragraph">
              <wp:posOffset>263525</wp:posOffset>
            </wp:positionV>
            <wp:extent cx="2705100" cy="2898140"/>
            <wp:effectExtent l="19050" t="0" r="0" b="0"/>
            <wp:wrapTight wrapText="bothSides">
              <wp:wrapPolygon edited="0">
                <wp:start x="-152" y="0"/>
                <wp:lineTo x="-152" y="21439"/>
                <wp:lineTo x="21600" y="21439"/>
                <wp:lineTo x="21600" y="0"/>
                <wp:lineTo x="-152" y="0"/>
              </wp:wrapPolygon>
            </wp:wrapTight>
            <wp:docPr id="534" name="Picture 533" descr="DSC_03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 (2).jpg"/>
                    <pic:cNvPicPr/>
                  </pic:nvPicPr>
                  <pic:blipFill>
                    <a:blip r:embed="rId75" cstate="print"/>
                    <a:srcRect/>
                    <a:stretch>
                      <a:fillRect/>
                    </a:stretch>
                  </pic:blipFill>
                  <pic:spPr>
                    <a:xfrm>
                      <a:off x="0" y="0"/>
                      <a:ext cx="2705100" cy="2898140"/>
                    </a:xfrm>
                    <a:prstGeom prst="rect">
                      <a:avLst/>
                    </a:prstGeom>
                  </pic:spPr>
                </pic:pic>
              </a:graphicData>
            </a:graphic>
          </wp:anchor>
        </w:drawing>
      </w:r>
      <w:r w:rsidR="008546D5">
        <w:rPr>
          <w:noProof/>
          <w:lang w:eastAsia="en-AU"/>
        </w:rPr>
        <w:t xml:space="preserve">In addition to the working drawings for a project, there are many other documents </w:t>
      </w:r>
      <w:r w:rsidR="00143CA3">
        <w:rPr>
          <w:noProof/>
          <w:lang w:eastAsia="en-AU"/>
        </w:rPr>
        <w:t xml:space="preserve">you need to consult in order to know what the specifications are for the job, and how you should go about doing it. </w:t>
      </w:r>
    </w:p>
    <w:p w:rsidR="00143CA3" w:rsidRDefault="00143CA3" w:rsidP="00143CA3">
      <w:pPr>
        <w:rPr>
          <w:noProof/>
          <w:lang w:eastAsia="en-AU"/>
        </w:rPr>
      </w:pPr>
      <w:r>
        <w:rPr>
          <w:noProof/>
          <w:lang w:eastAsia="en-AU"/>
        </w:rPr>
        <w:t>These include Australian Standards, project specifications</w:t>
      </w:r>
      <w:r w:rsidR="001B5940">
        <w:rPr>
          <w:noProof/>
          <w:lang w:eastAsia="en-AU"/>
        </w:rPr>
        <w:t xml:space="preserve"> </w:t>
      </w:r>
      <w:r>
        <w:rPr>
          <w:noProof/>
          <w:lang w:eastAsia="en-AU"/>
        </w:rPr>
        <w:t xml:space="preserve">and </w:t>
      </w:r>
      <w:r w:rsidR="002A4581">
        <w:rPr>
          <w:noProof/>
          <w:lang w:eastAsia="en-AU"/>
        </w:rPr>
        <w:t>cutting lists</w:t>
      </w:r>
      <w:r>
        <w:rPr>
          <w:noProof/>
          <w:lang w:eastAsia="en-AU"/>
        </w:rPr>
        <w:t xml:space="preserve">. </w:t>
      </w:r>
    </w:p>
    <w:p w:rsidR="00143CA3" w:rsidRDefault="00143CA3" w:rsidP="00143CA3">
      <w:pPr>
        <w:rPr>
          <w:noProof/>
          <w:lang w:eastAsia="en-AU"/>
        </w:rPr>
      </w:pPr>
      <w:r>
        <w:rPr>
          <w:noProof/>
          <w:lang w:eastAsia="en-AU"/>
        </w:rPr>
        <w:t xml:space="preserve">We’ll look at these types of documents in this section, along with various other </w:t>
      </w:r>
      <w:r w:rsidR="002A4581">
        <w:rPr>
          <w:noProof/>
          <w:lang w:eastAsia="en-AU"/>
        </w:rPr>
        <w:t xml:space="preserve">forms and checklists </w:t>
      </w:r>
      <w:r>
        <w:rPr>
          <w:noProof/>
          <w:lang w:eastAsia="en-AU"/>
        </w:rPr>
        <w:t xml:space="preserve">that go hand-in-hand with </w:t>
      </w:r>
      <w:r w:rsidR="001B5940">
        <w:rPr>
          <w:noProof/>
          <w:lang w:eastAsia="en-AU"/>
        </w:rPr>
        <w:t xml:space="preserve">the process of working safely and compying with </w:t>
      </w:r>
      <w:r w:rsidR="00631340">
        <w:rPr>
          <w:noProof/>
          <w:lang w:eastAsia="en-AU"/>
        </w:rPr>
        <w:t>company</w:t>
      </w:r>
      <w:r w:rsidR="002A4581">
        <w:rPr>
          <w:noProof/>
          <w:lang w:eastAsia="en-AU"/>
        </w:rPr>
        <w:t xml:space="preserve"> policies and legal obligations</w:t>
      </w:r>
      <w:r w:rsidR="00C74D8E">
        <w:rPr>
          <w:noProof/>
          <w:lang w:eastAsia="en-AU"/>
        </w:rPr>
        <w:t>.</w:t>
      </w:r>
    </w:p>
    <w:p w:rsidR="00631340" w:rsidRDefault="00631340" w:rsidP="00143CA3">
      <w:pPr>
        <w:rPr>
          <w:noProof/>
          <w:lang w:eastAsia="en-AU"/>
        </w:rPr>
      </w:pPr>
      <w:r>
        <w:rPr>
          <w:noProof/>
          <w:lang w:eastAsia="en-AU"/>
        </w:rPr>
        <w:t>We’ll al</w:t>
      </w:r>
      <w:r w:rsidR="00E40AD3">
        <w:rPr>
          <w:noProof/>
          <w:lang w:eastAsia="en-AU"/>
        </w:rPr>
        <w:t>s</w:t>
      </w:r>
      <w:r>
        <w:rPr>
          <w:noProof/>
          <w:lang w:eastAsia="en-AU"/>
        </w:rPr>
        <w:t>o discuss methods for cross-checking the documents you’re consulting and ma</w:t>
      </w:r>
      <w:r w:rsidR="00144671">
        <w:rPr>
          <w:noProof/>
          <w:lang w:eastAsia="en-AU"/>
        </w:rPr>
        <w:t>king sure they’re properly looked after and kept on file for future reference.</w:t>
      </w:r>
    </w:p>
    <w:p w:rsidR="00020B90" w:rsidRDefault="00020B90" w:rsidP="00020B90">
      <w:pPr>
        <w:pStyle w:val="Heading3"/>
      </w:pPr>
      <w:r>
        <w:t>Working through this section</w:t>
      </w:r>
    </w:p>
    <w:p w:rsidR="00020B90" w:rsidRDefault="00020B90" w:rsidP="00020B90">
      <w:pPr>
        <w:pStyle w:val="ListParagraph1"/>
        <w:numPr>
          <w:ilvl w:val="0"/>
          <w:numId w:val="0"/>
        </w:numPr>
        <w:spacing w:before="240"/>
        <w:ind w:left="425"/>
      </w:pPr>
      <w:r>
        <w:drawing>
          <wp:anchor distT="0" distB="0" distL="114300" distR="114300" simplePos="0" relativeHeight="251901440" behindDoc="1" locked="0" layoutInCell="1" allowOverlap="1">
            <wp:simplePos x="0" y="0"/>
            <wp:positionH relativeFrom="column">
              <wp:posOffset>-33655</wp:posOffset>
            </wp:positionH>
            <wp:positionV relativeFrom="paragraph">
              <wp:posOffset>170180</wp:posOffset>
            </wp:positionV>
            <wp:extent cx="1086485" cy="963930"/>
            <wp:effectExtent l="19050" t="0" r="0" b="0"/>
            <wp:wrapTight wrapText="bothSides">
              <wp:wrapPolygon edited="0">
                <wp:start x="-379" y="0"/>
                <wp:lineTo x="-379" y="21344"/>
                <wp:lineTo x="21587" y="21344"/>
                <wp:lineTo x="21587" y="0"/>
                <wp:lineTo x="-379" y="0"/>
              </wp:wrapPolygon>
            </wp:wrapTight>
            <wp:docPr id="53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9" cstate="print"/>
                    <a:srcRect/>
                    <a:stretch>
                      <a:fillRect/>
                    </a:stretch>
                  </pic:blipFill>
                  <pic:spPr bwMode="auto">
                    <a:xfrm>
                      <a:off x="0" y="0"/>
                      <a:ext cx="1086485" cy="963930"/>
                    </a:xfrm>
                    <a:prstGeom prst="rect">
                      <a:avLst/>
                    </a:prstGeom>
                    <a:noFill/>
                  </pic:spPr>
                </pic:pic>
              </a:graphicData>
            </a:graphic>
          </wp:anchor>
        </w:drawing>
      </w:r>
      <w:r>
        <w:t>The assignment for this section asks you to describe 10 different workplace documents that you refer to at work.</w:t>
      </w:r>
    </w:p>
    <w:p w:rsidR="00020B90" w:rsidRDefault="00020B90" w:rsidP="00020B90">
      <w:pPr>
        <w:rPr>
          <w:lang w:eastAsia="en-AU"/>
        </w:rPr>
      </w:pPr>
      <w:r>
        <w:rPr>
          <w:lang w:eastAsia="en-AU"/>
        </w:rPr>
        <w:t xml:space="preserve">Have a look at the </w:t>
      </w:r>
      <w:r w:rsidRPr="001A78DD">
        <w:rPr>
          <w:i/>
          <w:lang w:eastAsia="en-AU"/>
        </w:rPr>
        <w:t xml:space="preserve">Assignment </w:t>
      </w:r>
      <w:r w:rsidRPr="001A78DD">
        <w:rPr>
          <w:lang w:eastAsia="en-AU"/>
        </w:rPr>
        <w:t xml:space="preserve">on page </w:t>
      </w:r>
      <w:r w:rsidR="001A78DD" w:rsidRPr="001A78DD">
        <w:rPr>
          <w:lang w:eastAsia="en-AU"/>
        </w:rPr>
        <w:t>4</w:t>
      </w:r>
      <w:r w:rsidRPr="001A78DD">
        <w:rPr>
          <w:lang w:eastAsia="en-AU"/>
        </w:rPr>
        <w:t>2 to</w:t>
      </w:r>
      <w:r>
        <w:rPr>
          <w:lang w:eastAsia="en-AU"/>
        </w:rPr>
        <w:t xml:space="preserve"> see what you’ll need to do to complete it.</w:t>
      </w:r>
    </w:p>
    <w:p w:rsidR="00020B90" w:rsidRDefault="00020B90" w:rsidP="00020B90">
      <w:r>
        <w:t>There are four lessons in this section:</w:t>
      </w:r>
    </w:p>
    <w:p w:rsidR="00020B90" w:rsidRPr="00A954C5" w:rsidRDefault="00020B90" w:rsidP="00020B90">
      <w:pPr>
        <w:pStyle w:val="ListParagraph1"/>
        <w:rPr>
          <w:i/>
        </w:rPr>
      </w:pPr>
      <w:r w:rsidRPr="00A954C5">
        <w:rPr>
          <w:i/>
        </w:rPr>
        <w:t>Standards and specifications</w:t>
      </w:r>
    </w:p>
    <w:p w:rsidR="00020B90" w:rsidRPr="00A954C5" w:rsidRDefault="00020B90" w:rsidP="00020B90">
      <w:pPr>
        <w:pStyle w:val="ListParagraph1"/>
        <w:rPr>
          <w:i/>
        </w:rPr>
      </w:pPr>
      <w:r w:rsidRPr="00A954C5">
        <w:rPr>
          <w:i/>
        </w:rPr>
        <w:t>Work procedures</w:t>
      </w:r>
    </w:p>
    <w:p w:rsidR="00020B90" w:rsidRPr="00A954C5" w:rsidRDefault="00020B90" w:rsidP="00020B90">
      <w:pPr>
        <w:pStyle w:val="ListParagraph1"/>
        <w:rPr>
          <w:i/>
        </w:rPr>
      </w:pPr>
      <w:r w:rsidRPr="00A954C5">
        <w:rPr>
          <w:i/>
        </w:rPr>
        <w:t>Planning and checking</w:t>
      </w:r>
    </w:p>
    <w:p w:rsidR="00020B90" w:rsidRPr="00A954C5" w:rsidRDefault="00020B90" w:rsidP="00020B90">
      <w:pPr>
        <w:pStyle w:val="ListParagraph1"/>
        <w:rPr>
          <w:i/>
        </w:rPr>
      </w:pPr>
      <w:r w:rsidRPr="00A954C5">
        <w:rPr>
          <w:i/>
        </w:rPr>
        <w:t>Maintaining files.</w:t>
      </w:r>
    </w:p>
    <w:p w:rsidR="00020B90" w:rsidRDefault="00144671" w:rsidP="00C74D8E">
      <w:pPr>
        <w:pStyle w:val="ListParagraph1"/>
        <w:numPr>
          <w:ilvl w:val="0"/>
          <w:numId w:val="0"/>
        </w:numPr>
        <w:spacing w:before="240"/>
      </w:pPr>
      <w:r>
        <w:t>These lessons will provide you with background information relevant to the assignment.</w:t>
      </w:r>
    </w:p>
    <w:tbl>
      <w:tblPr>
        <w:tblW w:w="0" w:type="auto"/>
        <w:shd w:val="clear" w:color="auto" w:fill="FFCC99"/>
        <w:tblLook w:val="04A0"/>
      </w:tblPr>
      <w:tblGrid>
        <w:gridCol w:w="9242"/>
      </w:tblGrid>
      <w:tr w:rsidR="00A954C5" w:rsidTr="00A954C5">
        <w:tc>
          <w:tcPr>
            <w:tcW w:w="9242" w:type="dxa"/>
            <w:shd w:val="clear" w:color="auto" w:fill="FFCC99"/>
            <w:hideMark/>
          </w:tcPr>
          <w:p w:rsidR="00A954C5" w:rsidRDefault="00A954C5">
            <w:pPr>
              <w:pStyle w:val="Heading2"/>
              <w:rPr>
                <w:rFonts w:eastAsiaTheme="minorEastAsia"/>
              </w:rPr>
            </w:pPr>
            <w:bookmarkStart w:id="65" w:name="_Toc380160452"/>
            <w:r>
              <w:rPr>
                <w:rFonts w:eastAsiaTheme="minorEastAsia"/>
              </w:rPr>
              <w:lastRenderedPageBreak/>
              <w:t>Standards and specifications</w:t>
            </w:r>
            <w:bookmarkEnd w:id="65"/>
          </w:p>
        </w:tc>
      </w:tr>
    </w:tbl>
    <w:p w:rsidR="00586561" w:rsidRDefault="00962B64" w:rsidP="00A954C5">
      <w:pPr>
        <w:spacing w:before="360"/>
      </w:pPr>
      <w:r>
        <w:rPr>
          <w:noProof/>
          <w:lang w:eastAsia="en-AU"/>
        </w:rPr>
        <w:drawing>
          <wp:anchor distT="0" distB="0" distL="114300" distR="114300" simplePos="0" relativeHeight="251824640" behindDoc="1" locked="0" layoutInCell="1" allowOverlap="1">
            <wp:simplePos x="0" y="0"/>
            <wp:positionH relativeFrom="column">
              <wp:posOffset>2841625</wp:posOffset>
            </wp:positionH>
            <wp:positionV relativeFrom="paragraph">
              <wp:posOffset>261620</wp:posOffset>
            </wp:positionV>
            <wp:extent cx="2896870" cy="2491740"/>
            <wp:effectExtent l="19050" t="0" r="0" b="0"/>
            <wp:wrapTight wrapText="bothSides">
              <wp:wrapPolygon edited="0">
                <wp:start x="-142" y="0"/>
                <wp:lineTo x="-142" y="21468"/>
                <wp:lineTo x="21591" y="21468"/>
                <wp:lineTo x="21591" y="0"/>
                <wp:lineTo x="-142" y="0"/>
              </wp:wrapPolygon>
            </wp:wrapTight>
            <wp:docPr id="48" name="Picture 47" descr="DSC_01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5 (2).jpg"/>
                    <pic:cNvPicPr/>
                  </pic:nvPicPr>
                  <pic:blipFill>
                    <a:blip r:embed="rId76" cstate="print"/>
                    <a:srcRect/>
                    <a:stretch>
                      <a:fillRect/>
                    </a:stretch>
                  </pic:blipFill>
                  <pic:spPr>
                    <a:xfrm>
                      <a:off x="0" y="0"/>
                      <a:ext cx="2896870" cy="2491740"/>
                    </a:xfrm>
                    <a:prstGeom prst="rect">
                      <a:avLst/>
                    </a:prstGeom>
                  </pic:spPr>
                </pic:pic>
              </a:graphicData>
            </a:graphic>
          </wp:anchor>
        </w:drawing>
      </w:r>
      <w:r w:rsidR="00BB25E1">
        <w:t>Standards and specifications are documents that set out the quality requirements, construction details and workmanship of a p</w:t>
      </w:r>
      <w:r w:rsidR="00F8259B">
        <w:t>roduct or on-site installation.</w:t>
      </w:r>
    </w:p>
    <w:p w:rsidR="00BB25E1" w:rsidRDefault="00BB25E1" w:rsidP="00586561">
      <w:r>
        <w:t>When all aspects of an installation meet the standards that apply to the project, it can be c</w:t>
      </w:r>
      <w:r w:rsidR="00332141">
        <w:t>onsidered a 'good quality' job.</w:t>
      </w:r>
    </w:p>
    <w:p w:rsidR="00BB25E1" w:rsidRDefault="00BB25E1" w:rsidP="00332141">
      <w:r>
        <w:t xml:space="preserve">Let’s look at the main standards and specifications you’re likely to come across </w:t>
      </w:r>
      <w:r w:rsidR="00332141">
        <w:t xml:space="preserve">in </w:t>
      </w:r>
      <w:r w:rsidR="00B319A1" w:rsidRPr="00113E94">
        <w:rPr>
          <w:color w:val="000000" w:themeColor="text1"/>
        </w:rPr>
        <w:t>your installation work</w:t>
      </w:r>
      <w:r w:rsidR="00332141">
        <w:t>.</w:t>
      </w:r>
    </w:p>
    <w:p w:rsidR="00BB25E1" w:rsidRDefault="00BB25E1" w:rsidP="00A954C5">
      <w:pPr>
        <w:pStyle w:val="Heading3"/>
      </w:pPr>
      <w:r>
        <w:t>Australian Standards</w:t>
      </w:r>
    </w:p>
    <w:p w:rsidR="00586561" w:rsidRDefault="00586561" w:rsidP="00BB25E1">
      <w:r>
        <w:rPr>
          <w:noProof/>
          <w:lang w:eastAsia="en-AU"/>
        </w:rPr>
        <w:drawing>
          <wp:anchor distT="0" distB="0" distL="114300" distR="114300" simplePos="0" relativeHeight="251823616" behindDoc="1" locked="0" layoutInCell="1" allowOverlap="1">
            <wp:simplePos x="0" y="0"/>
            <wp:positionH relativeFrom="column">
              <wp:posOffset>26670</wp:posOffset>
            </wp:positionH>
            <wp:positionV relativeFrom="paragraph">
              <wp:posOffset>51435</wp:posOffset>
            </wp:positionV>
            <wp:extent cx="2652395" cy="2244090"/>
            <wp:effectExtent l="19050" t="0" r="0" b="0"/>
            <wp:wrapTight wrapText="bothSides">
              <wp:wrapPolygon edited="0">
                <wp:start x="-155" y="0"/>
                <wp:lineTo x="-155" y="21453"/>
                <wp:lineTo x="21564" y="21453"/>
                <wp:lineTo x="21564" y="0"/>
                <wp:lineTo x="-155" y="0"/>
              </wp:wrapPolygon>
            </wp:wrapTight>
            <wp:docPr id="479" name="Picture 478" descr="australian_standard_we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standard_web (2).jpg"/>
                    <pic:cNvPicPr/>
                  </pic:nvPicPr>
                  <pic:blipFill>
                    <a:blip r:embed="rId77" cstate="print"/>
                    <a:stretch>
                      <a:fillRect/>
                    </a:stretch>
                  </pic:blipFill>
                  <pic:spPr>
                    <a:xfrm>
                      <a:off x="0" y="0"/>
                      <a:ext cx="2652395" cy="2244090"/>
                    </a:xfrm>
                    <a:prstGeom prst="rect">
                      <a:avLst/>
                    </a:prstGeom>
                  </pic:spPr>
                </pic:pic>
              </a:graphicData>
            </a:graphic>
          </wp:anchor>
        </w:drawing>
      </w:r>
      <w:r w:rsidR="00BB25E1">
        <w:t xml:space="preserve">There are literally thousands of Australian Standards, covering </w:t>
      </w:r>
      <w:r w:rsidR="00BB25E1" w:rsidRPr="00EB7DC3">
        <w:t>everything from consumer products</w:t>
      </w:r>
      <w:r w:rsidR="00BB25E1">
        <w:t xml:space="preserve"> to building construction to environmental care</w:t>
      </w:r>
      <w:r w:rsidR="00BB25E1" w:rsidRPr="00EB7DC3">
        <w:t>.</w:t>
      </w:r>
    </w:p>
    <w:p w:rsidR="00BB25E1" w:rsidRDefault="00BB25E1" w:rsidP="00BB25E1">
      <w:r>
        <w:t>They are developed by a non-government organisat</w:t>
      </w:r>
      <w:r w:rsidR="00332141">
        <w:t>ion called Standards Australia.</w:t>
      </w:r>
    </w:p>
    <w:p w:rsidR="00586561" w:rsidRDefault="00BB25E1" w:rsidP="00BB25E1">
      <w:r>
        <w:t>The Standards in themselves are not laws. However, when they are referred to in contracts or building regulations for work to be performe</w:t>
      </w:r>
      <w:r w:rsidR="00F8259B">
        <w:t>d, they become legally binding.</w:t>
      </w:r>
    </w:p>
    <w:p w:rsidR="00BB25E1" w:rsidRDefault="00BB25E1" w:rsidP="00BB25E1">
      <w:r>
        <w:t xml:space="preserve">This means that if a contract with your client or a local council regulation says you must comply with </w:t>
      </w:r>
      <w:r w:rsidRPr="00EB7DC3">
        <w:rPr>
          <w:i/>
        </w:rPr>
        <w:t>AS 1884</w:t>
      </w:r>
      <w:r>
        <w:rPr>
          <w:i/>
        </w:rPr>
        <w:t>-2012</w:t>
      </w:r>
      <w:r w:rsidRPr="00EB7DC3">
        <w:rPr>
          <w:i/>
        </w:rPr>
        <w:t>: Floor coverings – Resilient sheet and tiles</w:t>
      </w:r>
      <w:r>
        <w:t>, then you are required by law to meet the specificati</w:t>
      </w:r>
      <w:r w:rsidR="00332141">
        <w:t>ons contained in that standard.</w:t>
      </w:r>
    </w:p>
    <w:p w:rsidR="00BB25E1" w:rsidRDefault="00BB25E1" w:rsidP="00BB25E1">
      <w:r>
        <w:t>The code at the front of the standard is read in the following way:</w:t>
      </w:r>
    </w:p>
    <w:p w:rsidR="00BB25E1" w:rsidRDefault="00BB25E1" w:rsidP="00BB25E1">
      <w:pPr>
        <w:ind w:left="1418" w:hanging="851"/>
      </w:pPr>
      <w:r w:rsidRPr="00A04535">
        <w:rPr>
          <w:b/>
        </w:rPr>
        <w:t>AS</w:t>
      </w:r>
      <w:r>
        <w:rPr>
          <w:b/>
        </w:rPr>
        <w:tab/>
      </w:r>
      <w:r>
        <w:t>abbreviation for Australian Standard (note that AS/NZS means Australian / New Zealand Standard)</w:t>
      </w:r>
    </w:p>
    <w:p w:rsidR="00BB25E1" w:rsidRDefault="00BB25E1" w:rsidP="00BB25E1">
      <w:pPr>
        <w:ind w:left="567"/>
      </w:pPr>
      <w:r w:rsidRPr="00A04535">
        <w:rPr>
          <w:b/>
        </w:rPr>
        <w:t>1884</w:t>
      </w:r>
      <w:r>
        <w:tab/>
        <w:t xml:space="preserve">identifying number </w:t>
      </w:r>
    </w:p>
    <w:p w:rsidR="00BB25E1" w:rsidRDefault="00BB25E1" w:rsidP="00BB25E1">
      <w:pPr>
        <w:ind w:left="567"/>
      </w:pPr>
      <w:r w:rsidRPr="00A04535">
        <w:rPr>
          <w:b/>
        </w:rPr>
        <w:t>2012</w:t>
      </w:r>
      <w:r>
        <w:tab/>
        <w:t>year of issue</w:t>
      </w:r>
    </w:p>
    <w:p w:rsidR="00BB25E1" w:rsidRDefault="00BB25E1" w:rsidP="00332141">
      <w:r>
        <w:lastRenderedPageBreak/>
        <w:t xml:space="preserve">Below are the main Australian Standards that relate specifically to </w:t>
      </w:r>
      <w:r w:rsidR="00332141">
        <w:t>flooring covering installation:</w:t>
      </w:r>
    </w:p>
    <w:p w:rsidR="00BB25E1" w:rsidRPr="00A52FF9" w:rsidRDefault="00BB25E1" w:rsidP="00586561">
      <w:pPr>
        <w:tabs>
          <w:tab w:val="left" w:pos="2835"/>
        </w:tabs>
        <w:spacing w:before="120"/>
        <w:ind w:left="2835" w:hanging="2409"/>
        <w:rPr>
          <w:i/>
        </w:rPr>
      </w:pPr>
      <w:r>
        <w:rPr>
          <w:i/>
        </w:rPr>
        <w:t>AS 1884-2012</w:t>
      </w:r>
      <w:r>
        <w:rPr>
          <w:i/>
        </w:rPr>
        <w:tab/>
      </w:r>
      <w:r w:rsidRPr="00A52FF9">
        <w:rPr>
          <w:i/>
        </w:rPr>
        <w:t>Floor coverings – Resilient sheet and tiles – Installation practices</w:t>
      </w:r>
    </w:p>
    <w:p w:rsidR="00BB25E1" w:rsidRPr="00A52FF9" w:rsidRDefault="00BB25E1" w:rsidP="00586561">
      <w:pPr>
        <w:tabs>
          <w:tab w:val="left" w:pos="2835"/>
        </w:tabs>
        <w:spacing w:before="120"/>
        <w:ind w:firstLine="426"/>
        <w:rPr>
          <w:i/>
        </w:rPr>
      </w:pPr>
      <w:r>
        <w:rPr>
          <w:i/>
        </w:rPr>
        <w:t>AS 2454-2007</w:t>
      </w:r>
      <w:r>
        <w:rPr>
          <w:i/>
        </w:rPr>
        <w:tab/>
      </w:r>
      <w:r w:rsidRPr="00A52FF9">
        <w:rPr>
          <w:i/>
        </w:rPr>
        <w:t>Textile floor coverings – Terminology</w:t>
      </w:r>
    </w:p>
    <w:p w:rsidR="00BB25E1" w:rsidRPr="00A52FF9" w:rsidRDefault="00BB25E1" w:rsidP="00586561">
      <w:pPr>
        <w:tabs>
          <w:tab w:val="left" w:pos="2835"/>
        </w:tabs>
        <w:spacing w:before="120"/>
        <w:ind w:firstLine="426"/>
        <w:rPr>
          <w:i/>
        </w:rPr>
      </w:pPr>
      <w:r w:rsidRPr="00A52FF9">
        <w:rPr>
          <w:i/>
        </w:rPr>
        <w:t>AS/NZS 2455.1-</w:t>
      </w:r>
      <w:r>
        <w:rPr>
          <w:i/>
        </w:rPr>
        <w:t>2007</w:t>
      </w:r>
      <w:r>
        <w:rPr>
          <w:i/>
        </w:rPr>
        <w:tab/>
      </w:r>
      <w:r w:rsidRPr="00A52FF9">
        <w:rPr>
          <w:i/>
        </w:rPr>
        <w:t>Textile floor coverings – Installation practice – General</w:t>
      </w:r>
    </w:p>
    <w:p w:rsidR="00BB25E1" w:rsidRPr="00A52FF9" w:rsidRDefault="00BB25E1" w:rsidP="00586561">
      <w:pPr>
        <w:tabs>
          <w:tab w:val="left" w:pos="2835"/>
        </w:tabs>
        <w:spacing w:before="120"/>
        <w:ind w:firstLine="426"/>
        <w:rPr>
          <w:i/>
        </w:rPr>
      </w:pPr>
      <w:r w:rsidRPr="00A52FF9">
        <w:rPr>
          <w:i/>
        </w:rPr>
        <w:t>AS/NZS 2455.2-</w:t>
      </w:r>
      <w:r>
        <w:rPr>
          <w:i/>
        </w:rPr>
        <w:t>2007</w:t>
      </w:r>
      <w:r>
        <w:rPr>
          <w:i/>
        </w:rPr>
        <w:tab/>
      </w:r>
      <w:r w:rsidRPr="00A52FF9">
        <w:rPr>
          <w:i/>
        </w:rPr>
        <w:t>Textile floor coverings – Installation practice – Carpet tiles</w:t>
      </w:r>
    </w:p>
    <w:p w:rsidR="00BB25E1" w:rsidRPr="00A52FF9" w:rsidRDefault="00BB25E1" w:rsidP="00586561">
      <w:pPr>
        <w:tabs>
          <w:tab w:val="left" w:pos="2835"/>
        </w:tabs>
        <w:spacing w:before="120"/>
        <w:ind w:firstLine="426"/>
        <w:rPr>
          <w:i/>
        </w:rPr>
      </w:pPr>
      <w:r w:rsidRPr="00A52FF9">
        <w:rPr>
          <w:i/>
        </w:rPr>
        <w:t>AS/NZS 2914-</w:t>
      </w:r>
      <w:r>
        <w:rPr>
          <w:i/>
        </w:rPr>
        <w:t>2007</w:t>
      </w:r>
      <w:r>
        <w:rPr>
          <w:i/>
        </w:rPr>
        <w:tab/>
      </w:r>
      <w:r w:rsidRPr="00A52FF9">
        <w:rPr>
          <w:i/>
        </w:rPr>
        <w:t>Textile floor coverings – Informative labelling</w:t>
      </w:r>
    </w:p>
    <w:p w:rsidR="00BB25E1" w:rsidRPr="00A52FF9" w:rsidRDefault="00BB25E1" w:rsidP="00586561">
      <w:pPr>
        <w:tabs>
          <w:tab w:val="left" w:pos="2835"/>
        </w:tabs>
        <w:spacing w:before="120"/>
        <w:ind w:firstLine="426"/>
        <w:rPr>
          <w:i/>
        </w:rPr>
      </w:pPr>
      <w:r>
        <w:rPr>
          <w:i/>
        </w:rPr>
        <w:t>AS 3740-2010</w:t>
      </w:r>
      <w:r>
        <w:rPr>
          <w:i/>
        </w:rPr>
        <w:tab/>
      </w:r>
      <w:r w:rsidRPr="00A52FF9">
        <w:rPr>
          <w:i/>
        </w:rPr>
        <w:t>Waterproofing of domestic wet areas</w:t>
      </w:r>
    </w:p>
    <w:p w:rsidR="00BB25E1" w:rsidRPr="00A52FF9" w:rsidRDefault="00BB25E1" w:rsidP="00586561">
      <w:pPr>
        <w:tabs>
          <w:tab w:val="left" w:pos="2835"/>
        </w:tabs>
        <w:spacing w:before="120"/>
        <w:ind w:firstLine="426"/>
        <w:rPr>
          <w:i/>
        </w:rPr>
      </w:pPr>
      <w:r>
        <w:rPr>
          <w:i/>
        </w:rPr>
        <w:t>AS 4288-2003</w:t>
      </w:r>
      <w:r>
        <w:rPr>
          <w:i/>
        </w:rPr>
        <w:tab/>
      </w:r>
      <w:r w:rsidRPr="00A52FF9">
        <w:rPr>
          <w:i/>
        </w:rPr>
        <w:t xml:space="preserve">Soft </w:t>
      </w:r>
      <w:proofErr w:type="spellStart"/>
      <w:r w:rsidRPr="00A52FF9">
        <w:rPr>
          <w:i/>
        </w:rPr>
        <w:t>underlays</w:t>
      </w:r>
      <w:proofErr w:type="spellEnd"/>
      <w:r w:rsidRPr="00A52FF9">
        <w:rPr>
          <w:i/>
        </w:rPr>
        <w:t xml:space="preserve"> for textile floor coverings</w:t>
      </w:r>
    </w:p>
    <w:p w:rsidR="00BB25E1" w:rsidRPr="00A52FF9" w:rsidRDefault="00BB25E1" w:rsidP="00586561">
      <w:pPr>
        <w:tabs>
          <w:tab w:val="left" w:pos="2835"/>
        </w:tabs>
        <w:spacing w:before="120"/>
        <w:ind w:firstLine="426"/>
        <w:rPr>
          <w:i/>
        </w:rPr>
      </w:pPr>
      <w:r>
        <w:rPr>
          <w:i/>
        </w:rPr>
        <w:t>AS/NZS 4858-2004</w:t>
      </w:r>
      <w:r>
        <w:rPr>
          <w:i/>
        </w:rPr>
        <w:tab/>
      </w:r>
      <w:r w:rsidRPr="00A52FF9">
        <w:rPr>
          <w:i/>
        </w:rPr>
        <w:t>Wet area membranes</w:t>
      </w:r>
    </w:p>
    <w:p w:rsidR="00BB25E1" w:rsidRDefault="0044557E" w:rsidP="00332141">
      <w:pPr>
        <w:pStyle w:val="Heading3"/>
      </w:pPr>
      <w:r>
        <w:rPr>
          <w:noProof/>
          <w:lang w:eastAsia="en-AU"/>
        </w:rPr>
        <w:drawing>
          <wp:anchor distT="0" distB="0" distL="114300" distR="114300" simplePos="0" relativeHeight="251840000" behindDoc="1" locked="0" layoutInCell="1" allowOverlap="1">
            <wp:simplePos x="0" y="0"/>
            <wp:positionH relativeFrom="column">
              <wp:posOffset>3600450</wp:posOffset>
            </wp:positionH>
            <wp:positionV relativeFrom="paragraph">
              <wp:posOffset>569595</wp:posOffset>
            </wp:positionV>
            <wp:extent cx="2293620" cy="1314450"/>
            <wp:effectExtent l="19050" t="0" r="0" b="0"/>
            <wp:wrapTight wrapText="bothSides">
              <wp:wrapPolygon edited="0">
                <wp:start x="-179" y="0"/>
                <wp:lineTo x="-179" y="21287"/>
                <wp:lineTo x="21528" y="21287"/>
                <wp:lineTo x="21528" y="0"/>
                <wp:lineTo x="-179" y="0"/>
              </wp:wrapPolygon>
            </wp:wrapTight>
            <wp:docPr id="57" name="Picture 56" descr="is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_logo.jpg"/>
                    <pic:cNvPicPr/>
                  </pic:nvPicPr>
                  <pic:blipFill>
                    <a:blip r:embed="rId78" cstate="print"/>
                    <a:srcRect t="10748" b="17574"/>
                    <a:stretch>
                      <a:fillRect/>
                    </a:stretch>
                  </pic:blipFill>
                  <pic:spPr>
                    <a:xfrm>
                      <a:off x="0" y="0"/>
                      <a:ext cx="2293620" cy="1314450"/>
                    </a:xfrm>
                    <a:prstGeom prst="rect">
                      <a:avLst/>
                    </a:prstGeom>
                  </pic:spPr>
                </pic:pic>
              </a:graphicData>
            </a:graphic>
          </wp:anchor>
        </w:drawing>
      </w:r>
      <w:r w:rsidR="00BB25E1">
        <w:t>ISO Standards</w:t>
      </w:r>
    </w:p>
    <w:p w:rsidR="00BB25E1" w:rsidRDefault="00BB25E1" w:rsidP="00BB25E1">
      <w:pPr>
        <w:rPr>
          <w:lang w:val="en-US"/>
        </w:rPr>
      </w:pPr>
      <w:r>
        <w:rPr>
          <w:lang w:val="en-US"/>
        </w:rPr>
        <w:t xml:space="preserve">ISO Standards are developed by the </w:t>
      </w:r>
      <w:r w:rsidRPr="00772302">
        <w:rPr>
          <w:lang w:val="en-US"/>
        </w:rPr>
        <w:t>International Or</w:t>
      </w:r>
      <w:r>
        <w:rPr>
          <w:lang w:val="en-US"/>
        </w:rPr>
        <w:t xml:space="preserve">ganization for Standardization, based in Switzerland. The </w:t>
      </w:r>
      <w:proofErr w:type="spellStart"/>
      <w:r>
        <w:rPr>
          <w:lang w:val="en-US"/>
        </w:rPr>
        <w:t>organisation</w:t>
      </w:r>
      <w:proofErr w:type="spellEnd"/>
      <w:r>
        <w:rPr>
          <w:lang w:val="en-US"/>
        </w:rPr>
        <w:t xml:space="preserve"> is made up of 164 member countries, with many different languages represented, so the title ‘ISO’ is designed to signify the name regardless of the language it is written in.</w:t>
      </w:r>
    </w:p>
    <w:p w:rsidR="00BB25E1" w:rsidRDefault="00BB25E1" w:rsidP="00BB25E1">
      <w:pPr>
        <w:rPr>
          <w:lang w:val="en-US"/>
        </w:rPr>
      </w:pPr>
      <w:r>
        <w:rPr>
          <w:lang w:val="en-US"/>
        </w:rPr>
        <w:t>ISO is best known in Australia for its Standards on quality management (the ISO 9000 series) and environmental management (</w:t>
      </w:r>
      <w:r w:rsidRPr="008D42C5">
        <w:rPr>
          <w:lang w:val="en-US"/>
        </w:rPr>
        <w:t>the ISO 14000 series</w:t>
      </w:r>
      <w:r>
        <w:rPr>
          <w:lang w:val="en-US"/>
        </w:rPr>
        <w:t>). But you may come across other Standards in your work as a floor layer, including fire testing of textile floor coverings and sustainability in building construction.</w:t>
      </w:r>
    </w:p>
    <w:p w:rsidR="00BB25E1" w:rsidRDefault="00BB25E1" w:rsidP="00332141">
      <w:pPr>
        <w:pStyle w:val="Heading3"/>
      </w:pPr>
      <w:r>
        <w:t>Building Code of Australia</w:t>
      </w:r>
    </w:p>
    <w:p w:rsidR="00C17A23" w:rsidRDefault="00C17A23" w:rsidP="00BB25E1">
      <w:r>
        <w:rPr>
          <w:noProof/>
          <w:lang w:eastAsia="en-AU"/>
        </w:rPr>
        <w:drawing>
          <wp:anchor distT="0" distB="0" distL="114300" distR="114300" simplePos="0" relativeHeight="251838976" behindDoc="1" locked="0" layoutInCell="1" allowOverlap="1">
            <wp:simplePos x="0" y="0"/>
            <wp:positionH relativeFrom="column">
              <wp:posOffset>14605</wp:posOffset>
            </wp:positionH>
            <wp:positionV relativeFrom="paragraph">
              <wp:posOffset>112395</wp:posOffset>
            </wp:positionV>
            <wp:extent cx="2060575" cy="1470025"/>
            <wp:effectExtent l="19050" t="0" r="0" b="0"/>
            <wp:wrapTight wrapText="bothSides">
              <wp:wrapPolygon edited="0">
                <wp:start x="-200" y="0"/>
                <wp:lineTo x="-200" y="21273"/>
                <wp:lineTo x="21567" y="21273"/>
                <wp:lineTo x="21567" y="0"/>
                <wp:lineTo x="-200" y="0"/>
              </wp:wrapPolygon>
            </wp:wrapTight>
            <wp:docPr id="54" name="Picture 53" descr="bcc_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_aus.jpg"/>
                    <pic:cNvPicPr/>
                  </pic:nvPicPr>
                  <pic:blipFill>
                    <a:blip r:embed="rId79" cstate="print"/>
                    <a:srcRect t="10870"/>
                    <a:stretch>
                      <a:fillRect/>
                    </a:stretch>
                  </pic:blipFill>
                  <pic:spPr>
                    <a:xfrm>
                      <a:off x="0" y="0"/>
                      <a:ext cx="2060575" cy="1470025"/>
                    </a:xfrm>
                    <a:prstGeom prst="rect">
                      <a:avLst/>
                    </a:prstGeom>
                  </pic:spPr>
                </pic:pic>
              </a:graphicData>
            </a:graphic>
          </wp:anchor>
        </w:drawing>
      </w:r>
      <w:r w:rsidR="00BB25E1" w:rsidRPr="006A7D79">
        <w:t>The Bui</w:t>
      </w:r>
      <w:r w:rsidR="00BB25E1">
        <w:t xml:space="preserve">lding Code of Australia (BCA) forms part of the </w:t>
      </w:r>
      <w:r w:rsidR="00BB25E1" w:rsidRPr="006A7D79">
        <w:t>National C</w:t>
      </w:r>
      <w:r w:rsidR="00BB25E1">
        <w:t xml:space="preserve">onstruction Code, developed by the </w:t>
      </w:r>
      <w:r w:rsidR="00BB25E1" w:rsidRPr="006A7D79">
        <w:t>Austra</w:t>
      </w:r>
      <w:r w:rsidR="00F8259B">
        <w:t>lian Building Codes Board.</w:t>
      </w:r>
    </w:p>
    <w:p w:rsidR="00BB25E1" w:rsidRDefault="00BB25E1" w:rsidP="00BB25E1">
      <w:r>
        <w:t xml:space="preserve">It sets out the technical requirements for all areas of building, from design through to construction, and has been </w:t>
      </w:r>
      <w:r w:rsidRPr="006A7D79">
        <w:t xml:space="preserve">given the status of building </w:t>
      </w:r>
      <w:r>
        <w:t>regulation in all s</w:t>
      </w:r>
      <w:r w:rsidRPr="006A7D79">
        <w:t xml:space="preserve">tates and </w:t>
      </w:r>
      <w:r>
        <w:t>t</w:t>
      </w:r>
      <w:r w:rsidR="00F8259B">
        <w:t>erritories.</w:t>
      </w:r>
    </w:p>
    <w:p w:rsidR="00BB25E1" w:rsidRDefault="00BB25E1" w:rsidP="00BB25E1">
      <w:r>
        <w:t>There are many references in the BCA to Australian Standards. Because the BCA is used as the basis of local council building regulations, these Australian Standards become part of the regulatio</w:t>
      </w:r>
      <w:r w:rsidR="00F8259B">
        <w:t>n wherever they are referenced.</w:t>
      </w:r>
    </w:p>
    <w:p w:rsidR="00BB25E1" w:rsidRDefault="00BB25E1" w:rsidP="00332141">
      <w:pPr>
        <w:pStyle w:val="Heading3"/>
      </w:pPr>
      <w:r>
        <w:lastRenderedPageBreak/>
        <w:t>Building specifications</w:t>
      </w:r>
    </w:p>
    <w:p w:rsidR="0044557E" w:rsidRDefault="00144671" w:rsidP="00BB25E1">
      <w:pPr>
        <w:rPr>
          <w:lang w:val="en-US"/>
        </w:rPr>
      </w:pPr>
      <w:r>
        <w:rPr>
          <w:noProof/>
          <w:lang w:eastAsia="en-AU"/>
        </w:rPr>
        <w:drawing>
          <wp:anchor distT="0" distB="0" distL="114300" distR="114300" simplePos="0" relativeHeight="251906560" behindDoc="1" locked="0" layoutInCell="1" allowOverlap="1">
            <wp:simplePos x="0" y="0"/>
            <wp:positionH relativeFrom="column">
              <wp:posOffset>3971290</wp:posOffset>
            </wp:positionH>
            <wp:positionV relativeFrom="paragraph">
              <wp:posOffset>41275</wp:posOffset>
            </wp:positionV>
            <wp:extent cx="1779270" cy="2049780"/>
            <wp:effectExtent l="19050" t="0" r="0" b="0"/>
            <wp:wrapTight wrapText="bothSides">
              <wp:wrapPolygon edited="0">
                <wp:start x="-231" y="0"/>
                <wp:lineTo x="-231" y="21480"/>
                <wp:lineTo x="21507" y="21480"/>
                <wp:lineTo x="21507" y="0"/>
                <wp:lineTo x="-231" y="0"/>
              </wp:wrapPolygon>
            </wp:wrapTight>
            <wp:docPr id="535" name="Picture 534" descr="DSC_03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4 (2).jpg"/>
                    <pic:cNvPicPr/>
                  </pic:nvPicPr>
                  <pic:blipFill>
                    <a:blip r:embed="rId80" cstate="print"/>
                    <a:srcRect/>
                    <a:stretch>
                      <a:fillRect/>
                    </a:stretch>
                  </pic:blipFill>
                  <pic:spPr>
                    <a:xfrm>
                      <a:off x="0" y="0"/>
                      <a:ext cx="1779270" cy="2049780"/>
                    </a:xfrm>
                    <a:prstGeom prst="rect">
                      <a:avLst/>
                    </a:prstGeom>
                  </pic:spPr>
                </pic:pic>
              </a:graphicData>
            </a:graphic>
          </wp:anchor>
        </w:drawing>
      </w:r>
      <w:r w:rsidR="00BB25E1">
        <w:rPr>
          <w:lang w:val="en-US"/>
        </w:rPr>
        <w:t>On building projects that require council approval, there will be a specification docum</w:t>
      </w:r>
      <w:r w:rsidR="00F8259B">
        <w:rPr>
          <w:lang w:val="en-US"/>
        </w:rPr>
        <w:t>ent that accompanies the plans.</w:t>
      </w:r>
    </w:p>
    <w:p w:rsidR="0044557E" w:rsidRDefault="00BB25E1" w:rsidP="00BB25E1">
      <w:pPr>
        <w:rPr>
          <w:lang w:val="en-US"/>
        </w:rPr>
      </w:pPr>
      <w:r>
        <w:rPr>
          <w:lang w:val="en-US"/>
        </w:rPr>
        <w:t>This will set out the details for all technical aspects of the work to be undertaken, including materia</w:t>
      </w:r>
      <w:r w:rsidR="00F8259B">
        <w:rPr>
          <w:lang w:val="en-US"/>
        </w:rPr>
        <w:t>ls and installation to be used.</w:t>
      </w:r>
    </w:p>
    <w:p w:rsidR="00BB25E1" w:rsidRDefault="00BB25E1" w:rsidP="00BB25E1">
      <w:pPr>
        <w:rPr>
          <w:lang w:val="en-US"/>
        </w:rPr>
      </w:pPr>
      <w:r>
        <w:rPr>
          <w:lang w:val="en-US"/>
        </w:rPr>
        <w:t>It will also reference the relevant Australian Standards, BCA clauses and other regulations that apply to the work.</w:t>
      </w:r>
    </w:p>
    <w:p w:rsidR="00BB25E1" w:rsidRDefault="00BB25E1" w:rsidP="00332141">
      <w:pPr>
        <w:pStyle w:val="Heading3"/>
      </w:pPr>
      <w:r>
        <w:t>Other standards and codes</w:t>
      </w:r>
    </w:p>
    <w:p w:rsidR="00BB25E1" w:rsidRDefault="00BB25E1" w:rsidP="00BB25E1">
      <w:pPr>
        <w:rPr>
          <w:lang w:val="en-US"/>
        </w:rPr>
      </w:pPr>
      <w:r>
        <w:rPr>
          <w:lang w:val="en-US"/>
        </w:rPr>
        <w:t>There are various other standards and codes of practice that on-site workers might need to comply with when they’re carrying out installations. These include:</w:t>
      </w:r>
    </w:p>
    <w:p w:rsidR="00BB25E1" w:rsidRPr="009E563B" w:rsidRDefault="008D42C5" w:rsidP="00332141">
      <w:pPr>
        <w:pStyle w:val="ListParagraph1"/>
      </w:pPr>
      <w:r>
        <w:rPr>
          <w:b/>
        </w:rPr>
        <w:t>e</w:t>
      </w:r>
      <w:r w:rsidR="00BB25E1" w:rsidRPr="009E563B">
        <w:rPr>
          <w:b/>
        </w:rPr>
        <w:t>nterprise standards</w:t>
      </w:r>
      <w:r w:rsidR="00BB25E1" w:rsidRPr="009E563B">
        <w:t xml:space="preserve"> – used by companies to refer to their own internal set of standards they have developed for particular products or installation techniques</w:t>
      </w:r>
    </w:p>
    <w:p w:rsidR="00BB25E1" w:rsidRPr="009E563B" w:rsidRDefault="008D42C5" w:rsidP="00332141">
      <w:pPr>
        <w:pStyle w:val="ListParagraph1"/>
      </w:pPr>
      <w:r>
        <w:rPr>
          <w:b/>
        </w:rPr>
        <w:t>m</w:t>
      </w:r>
      <w:r w:rsidR="00BB25E1" w:rsidRPr="009E563B">
        <w:rPr>
          <w:b/>
        </w:rPr>
        <w:t>anufacturer’s instructions</w:t>
      </w:r>
      <w:r w:rsidR="00BB25E1" w:rsidRPr="009E563B">
        <w:t xml:space="preserve"> – issued by product manufacturers to advise installers and end-users on how to install and care for the products</w:t>
      </w:r>
    </w:p>
    <w:p w:rsidR="00BB25E1" w:rsidRPr="009E563B" w:rsidRDefault="008D42C5" w:rsidP="00332141">
      <w:pPr>
        <w:pStyle w:val="ListParagraph1"/>
      </w:pPr>
      <w:r>
        <w:rPr>
          <w:b/>
        </w:rPr>
        <w:t>c</w:t>
      </w:r>
      <w:r w:rsidR="00BB25E1" w:rsidRPr="009E563B">
        <w:rPr>
          <w:b/>
        </w:rPr>
        <w:t>odes of practice</w:t>
      </w:r>
      <w:r w:rsidR="00BB25E1" w:rsidRPr="009E563B">
        <w:t xml:space="preserve"> – developed by WorkCover, industry bodies and other organisations as ‘approved’ ways of going about particular types of work.</w:t>
      </w:r>
    </w:p>
    <w:p w:rsidR="00BB25E1" w:rsidRDefault="004F20FD" w:rsidP="00332141">
      <w:pPr>
        <w:pStyle w:val="Heading5"/>
      </w:pPr>
      <w:r>
        <w:rPr>
          <w:noProof/>
          <w:lang w:eastAsia="en-AU"/>
        </w:rPr>
        <w:drawing>
          <wp:anchor distT="0" distB="0" distL="114300" distR="114300" simplePos="0" relativeHeight="251918848" behindDoc="1" locked="0" layoutInCell="1" allowOverlap="1">
            <wp:simplePos x="0" y="0"/>
            <wp:positionH relativeFrom="column">
              <wp:posOffset>64770</wp:posOffset>
            </wp:positionH>
            <wp:positionV relativeFrom="paragraph">
              <wp:posOffset>565150</wp:posOffset>
            </wp:positionV>
            <wp:extent cx="1149985" cy="967105"/>
            <wp:effectExtent l="19050" t="0" r="0" b="0"/>
            <wp:wrapTight wrapText="bothSides">
              <wp:wrapPolygon edited="0">
                <wp:start x="-358" y="0"/>
                <wp:lineTo x="-358" y="21274"/>
                <wp:lineTo x="21469" y="21274"/>
                <wp:lineTo x="21469" y="0"/>
                <wp:lineTo x="-358" y="0"/>
              </wp:wrapPolygon>
            </wp:wrapTight>
            <wp:docPr id="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BB25E1">
        <w:t>Learning activity</w:t>
      </w:r>
    </w:p>
    <w:p w:rsidR="00BB25E1" w:rsidRDefault="00BB25E1" w:rsidP="00332141">
      <w:r>
        <w:t xml:space="preserve">Which Australian Standards do you need to </w:t>
      </w:r>
      <w:r w:rsidR="00846C34">
        <w:t>refer to</w:t>
      </w:r>
      <w:r w:rsidR="00332141">
        <w:t xml:space="preserve"> in your day-to-day work?</w:t>
      </w:r>
    </w:p>
    <w:p w:rsidR="00BB25E1" w:rsidRPr="00A5028C" w:rsidRDefault="00BB25E1" w:rsidP="00332141">
      <w:r>
        <w:t xml:space="preserve">Are there any other standards you </w:t>
      </w:r>
      <w:r w:rsidR="0044557E">
        <w:t xml:space="preserve">use that </w:t>
      </w:r>
      <w:r>
        <w:t>aren’t listed above? What are they?</w:t>
      </w:r>
    </w:p>
    <w:tbl>
      <w:tblPr>
        <w:tblW w:w="0" w:type="auto"/>
        <w:shd w:val="clear" w:color="auto" w:fill="FFCC99"/>
        <w:tblLook w:val="04A0"/>
      </w:tblPr>
      <w:tblGrid>
        <w:gridCol w:w="9242"/>
      </w:tblGrid>
      <w:tr w:rsidR="00332141" w:rsidTr="00332141">
        <w:tc>
          <w:tcPr>
            <w:tcW w:w="9242" w:type="dxa"/>
            <w:shd w:val="clear" w:color="auto" w:fill="FFCC99"/>
            <w:hideMark/>
          </w:tcPr>
          <w:p w:rsidR="00332141" w:rsidRDefault="00332141">
            <w:pPr>
              <w:pStyle w:val="Heading2"/>
              <w:rPr>
                <w:rFonts w:eastAsiaTheme="minorEastAsia"/>
              </w:rPr>
            </w:pPr>
            <w:bookmarkStart w:id="66" w:name="_Toc380160453"/>
            <w:bookmarkStart w:id="67" w:name="_Toc65663665"/>
            <w:r>
              <w:rPr>
                <w:rFonts w:eastAsiaTheme="minorEastAsia"/>
              </w:rPr>
              <w:lastRenderedPageBreak/>
              <w:t>Work procedures</w:t>
            </w:r>
            <w:bookmarkEnd w:id="66"/>
          </w:p>
        </w:tc>
      </w:tr>
    </w:tbl>
    <w:p w:rsidR="00846C34" w:rsidRDefault="00846C34" w:rsidP="00332141">
      <w:pPr>
        <w:spacing w:before="360"/>
      </w:pPr>
      <w:r>
        <w:rPr>
          <w:noProof/>
          <w:lang w:eastAsia="en-AU"/>
        </w:rPr>
        <w:drawing>
          <wp:anchor distT="0" distB="0" distL="114300" distR="114300" simplePos="0" relativeHeight="251843072" behindDoc="1" locked="0" layoutInCell="1" allowOverlap="1">
            <wp:simplePos x="0" y="0"/>
            <wp:positionH relativeFrom="column">
              <wp:posOffset>2877820</wp:posOffset>
            </wp:positionH>
            <wp:positionV relativeFrom="paragraph">
              <wp:posOffset>267970</wp:posOffset>
            </wp:positionV>
            <wp:extent cx="2912110" cy="2647315"/>
            <wp:effectExtent l="19050" t="0" r="2540" b="0"/>
            <wp:wrapTight wrapText="bothSides">
              <wp:wrapPolygon edited="0">
                <wp:start x="-141" y="0"/>
                <wp:lineTo x="-141" y="21450"/>
                <wp:lineTo x="21619" y="21450"/>
                <wp:lineTo x="21619" y="0"/>
                <wp:lineTo x="-141" y="0"/>
              </wp:wrapPolygon>
            </wp:wrapTight>
            <wp:docPr id="29" name="Picture 28" descr="DSC_01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5 (2).jpg"/>
                    <pic:cNvPicPr/>
                  </pic:nvPicPr>
                  <pic:blipFill>
                    <a:blip r:embed="rId81" cstate="print"/>
                    <a:srcRect/>
                    <a:stretch>
                      <a:fillRect/>
                    </a:stretch>
                  </pic:blipFill>
                  <pic:spPr>
                    <a:xfrm>
                      <a:off x="0" y="0"/>
                      <a:ext cx="2912110" cy="2647315"/>
                    </a:xfrm>
                    <a:prstGeom prst="rect">
                      <a:avLst/>
                    </a:prstGeom>
                  </pic:spPr>
                </pic:pic>
              </a:graphicData>
            </a:graphic>
          </wp:anchor>
        </w:drawing>
      </w:r>
      <w:r w:rsidR="00BB25E1">
        <w:t>There are many types</w:t>
      </w:r>
      <w:r w:rsidR="00F8259B">
        <w:t xml:space="preserve"> of documented work procedures.</w:t>
      </w:r>
    </w:p>
    <w:p w:rsidR="00BB25E1" w:rsidRDefault="00BB25E1" w:rsidP="00846C34">
      <w:r>
        <w:t xml:space="preserve">Some are designed to provide safety guidelines for using certain types of equipment or products that </w:t>
      </w:r>
      <w:r w:rsidR="00846C34">
        <w:t>are</w:t>
      </w:r>
      <w:r>
        <w:t xml:space="preserve"> hazardous. Others are used to specify material quantities, fi</w:t>
      </w:r>
      <w:r w:rsidR="00332141">
        <w:t>nished sizes and cutting lists.</w:t>
      </w:r>
    </w:p>
    <w:p w:rsidR="00846C34" w:rsidRDefault="00BB25E1" w:rsidP="00BB25E1">
      <w:r>
        <w:t xml:space="preserve">These documents are normally based on a </w:t>
      </w:r>
      <w:r w:rsidRPr="00FD7B07">
        <w:rPr>
          <w:b/>
        </w:rPr>
        <w:t>template</w:t>
      </w:r>
      <w:r>
        <w:t xml:space="preserve"> format, setting out the information in a standardised</w:t>
      </w:r>
      <w:r w:rsidR="00F8259B">
        <w:t xml:space="preserve"> layout with fixed subheadings.</w:t>
      </w:r>
    </w:p>
    <w:p w:rsidR="00BB25E1" w:rsidRDefault="00BB25E1" w:rsidP="00BB25E1">
      <w:r>
        <w:t>The advantage of a template is that you always know where to look to find the information you’re after, even though the details differ from one example to another.</w:t>
      </w:r>
    </w:p>
    <w:p w:rsidR="00BB25E1" w:rsidRDefault="00BB25E1" w:rsidP="00BB25E1">
      <w:r>
        <w:t xml:space="preserve">Below is a summary of the main types of documented work procedures you’re likely to use in the floor covering industry. You’ll find more information on the various safe work procedures in the unit: </w:t>
      </w:r>
      <w:r w:rsidRPr="00FD7C5F">
        <w:rPr>
          <w:i/>
        </w:rPr>
        <w:t>Safety at work</w:t>
      </w:r>
      <w:r w:rsidR="00332141">
        <w:t>.</w:t>
      </w:r>
    </w:p>
    <w:p w:rsidR="00553428" w:rsidRDefault="00553428" w:rsidP="00553428">
      <w:pPr>
        <w:pStyle w:val="Heading3"/>
      </w:pPr>
      <w:r>
        <w:t>Cutting list</w:t>
      </w:r>
    </w:p>
    <w:p w:rsidR="009176F8" w:rsidRDefault="004D5044" w:rsidP="00553428">
      <w:pPr>
        <w:rPr>
          <w:lang w:val="en-US"/>
        </w:rPr>
      </w:pPr>
      <w:r>
        <w:rPr>
          <w:noProof/>
          <w:lang w:eastAsia="en-AU"/>
        </w:rPr>
        <w:drawing>
          <wp:anchor distT="0" distB="0" distL="114300" distR="114300" simplePos="0" relativeHeight="251844096" behindDoc="1" locked="0" layoutInCell="1" allowOverlap="1">
            <wp:simplePos x="0" y="0"/>
            <wp:positionH relativeFrom="column">
              <wp:posOffset>2540</wp:posOffset>
            </wp:positionH>
            <wp:positionV relativeFrom="paragraph">
              <wp:posOffset>51435</wp:posOffset>
            </wp:positionV>
            <wp:extent cx="2524125" cy="2449830"/>
            <wp:effectExtent l="19050" t="0" r="9525" b="0"/>
            <wp:wrapTight wrapText="bothSides">
              <wp:wrapPolygon edited="0">
                <wp:start x="-163" y="0"/>
                <wp:lineTo x="-163" y="21499"/>
                <wp:lineTo x="21682" y="21499"/>
                <wp:lineTo x="21682" y="0"/>
                <wp:lineTo x="-163" y="0"/>
              </wp:wrapPolygon>
            </wp:wrapTight>
            <wp:docPr id="49" name="Picture 48" descr="DSC_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 (2).jpg"/>
                    <pic:cNvPicPr/>
                  </pic:nvPicPr>
                  <pic:blipFill>
                    <a:blip r:embed="rId82" cstate="print">
                      <a:lum bright="10000" contrast="10000"/>
                    </a:blip>
                    <a:srcRect/>
                    <a:stretch>
                      <a:fillRect/>
                    </a:stretch>
                  </pic:blipFill>
                  <pic:spPr>
                    <a:xfrm>
                      <a:off x="0" y="0"/>
                      <a:ext cx="2524125" cy="2449830"/>
                    </a:xfrm>
                    <a:prstGeom prst="rect">
                      <a:avLst/>
                    </a:prstGeom>
                  </pic:spPr>
                </pic:pic>
              </a:graphicData>
            </a:graphic>
          </wp:anchor>
        </w:drawing>
      </w:r>
      <w:r w:rsidR="009176F8">
        <w:rPr>
          <w:lang w:val="en-US"/>
        </w:rPr>
        <w:t>C</w:t>
      </w:r>
      <w:r w:rsidR="00553428">
        <w:rPr>
          <w:lang w:val="en-US"/>
        </w:rPr>
        <w:t>utting list</w:t>
      </w:r>
      <w:r w:rsidR="009176F8">
        <w:rPr>
          <w:lang w:val="en-US"/>
        </w:rPr>
        <w:t>s can be laid out in lots of different ways</w:t>
      </w:r>
      <w:r w:rsidR="00553428">
        <w:rPr>
          <w:lang w:val="en-US"/>
        </w:rPr>
        <w:t>, depending on the material you’re cut</w:t>
      </w:r>
      <w:r w:rsidR="00B25C60">
        <w:rPr>
          <w:lang w:val="en-US"/>
        </w:rPr>
        <w:t>ting and the task you’re doing.</w:t>
      </w:r>
    </w:p>
    <w:p w:rsidR="009176F8" w:rsidRDefault="00553428" w:rsidP="00553428">
      <w:pPr>
        <w:rPr>
          <w:lang w:val="en-US"/>
        </w:rPr>
      </w:pPr>
      <w:r>
        <w:rPr>
          <w:lang w:val="en-US"/>
        </w:rPr>
        <w:t>For example, if you were cutting skirting board</w:t>
      </w:r>
      <w:r w:rsidR="004D5044">
        <w:rPr>
          <w:lang w:val="en-US"/>
        </w:rPr>
        <w:t>s</w:t>
      </w:r>
      <w:r>
        <w:rPr>
          <w:lang w:val="en-US"/>
        </w:rPr>
        <w:t xml:space="preserve"> or trimming</w:t>
      </w:r>
      <w:r w:rsidR="004D5044">
        <w:rPr>
          <w:lang w:val="en-US"/>
        </w:rPr>
        <w:t xml:space="preserve"> sheets</w:t>
      </w:r>
      <w:r>
        <w:rPr>
          <w:lang w:val="en-US"/>
        </w:rPr>
        <w:t xml:space="preserve">, you may list the different lengths that need to be cut and the number of </w:t>
      </w:r>
      <w:r w:rsidR="00F8259B">
        <w:rPr>
          <w:lang w:val="en-US"/>
        </w:rPr>
        <w:t>pieces required at each length.</w:t>
      </w:r>
    </w:p>
    <w:p w:rsidR="00B80B92" w:rsidRDefault="00B80B92" w:rsidP="00553428">
      <w:pPr>
        <w:rPr>
          <w:lang w:val="en-US"/>
        </w:rPr>
      </w:pPr>
      <w:r>
        <w:rPr>
          <w:lang w:val="en-US"/>
        </w:rPr>
        <w:t>There could also be times when you are given full rolls of floor covering for a large job and you have to make up your ow</w:t>
      </w:r>
      <w:r w:rsidR="00D73E74">
        <w:rPr>
          <w:lang w:val="en-US"/>
        </w:rPr>
        <w:t>n cutting list to get the best recovery</w:t>
      </w:r>
      <w:r>
        <w:rPr>
          <w:lang w:val="en-US"/>
        </w:rPr>
        <w:t xml:space="preserve"> on the material.</w:t>
      </w:r>
    </w:p>
    <w:p w:rsidR="00B80B92" w:rsidRDefault="00B80B92" w:rsidP="00B80B92">
      <w:pPr>
        <w:rPr>
          <w:lang w:val="en-US"/>
        </w:rPr>
      </w:pPr>
      <w:r>
        <w:rPr>
          <w:lang w:val="en-US"/>
        </w:rPr>
        <w:t xml:space="preserve">‘Recovery’ refers to the amount of good </w:t>
      </w:r>
      <w:r w:rsidR="00D73E74">
        <w:rPr>
          <w:lang w:val="en-US"/>
        </w:rPr>
        <w:t>pieces</w:t>
      </w:r>
      <w:r>
        <w:rPr>
          <w:lang w:val="en-US"/>
        </w:rPr>
        <w:t xml:space="preserve"> you are able to cut </w:t>
      </w:r>
      <w:r w:rsidR="00D73E74">
        <w:rPr>
          <w:lang w:val="en-US"/>
        </w:rPr>
        <w:t>from of a roll, with the minimum of waste, by working the measurements you need into the roll lengths available.</w:t>
      </w:r>
    </w:p>
    <w:p w:rsidR="00332141" w:rsidRDefault="00BB25E1" w:rsidP="00332141">
      <w:pPr>
        <w:pStyle w:val="Heading3"/>
      </w:pPr>
      <w:r w:rsidRPr="00D8317E">
        <w:lastRenderedPageBreak/>
        <w:t>SOP</w:t>
      </w:r>
    </w:p>
    <w:p w:rsidR="00553428" w:rsidRPr="005A639F" w:rsidRDefault="00BB25E1" w:rsidP="00BB25E1">
      <w:pPr>
        <w:rPr>
          <w:color w:val="000000" w:themeColor="text1"/>
        </w:rPr>
      </w:pPr>
      <w:r w:rsidRPr="00332141">
        <w:rPr>
          <w:color w:val="000000" w:themeColor="text1"/>
        </w:rPr>
        <w:t xml:space="preserve">The purpose of a </w:t>
      </w:r>
      <w:r w:rsidRPr="00332141">
        <w:rPr>
          <w:b/>
          <w:color w:val="000000" w:themeColor="text1"/>
        </w:rPr>
        <w:t>safe operating procedure</w:t>
      </w:r>
      <w:r w:rsidRPr="00332141">
        <w:rPr>
          <w:color w:val="000000" w:themeColor="text1"/>
        </w:rPr>
        <w:t xml:space="preserve"> (SOP) is to describe how to use a machine or carry out the task safely and in accordance with the company’s policies and manufacturer’s guidelines.</w:t>
      </w:r>
      <w:r w:rsidR="005A639F">
        <w:rPr>
          <w:color w:val="000000" w:themeColor="text1"/>
        </w:rPr>
        <w:t xml:space="preserve"> </w:t>
      </w:r>
      <w:r w:rsidRPr="00332141">
        <w:rPr>
          <w:color w:val="000000" w:themeColor="text1"/>
        </w:rPr>
        <w:t xml:space="preserve">The </w:t>
      </w:r>
      <w:r w:rsidR="00553428">
        <w:rPr>
          <w:color w:val="000000" w:themeColor="text1"/>
        </w:rPr>
        <w:t xml:space="preserve">sample SOP </w:t>
      </w:r>
      <w:r w:rsidR="009176F8">
        <w:rPr>
          <w:color w:val="000000" w:themeColor="text1"/>
        </w:rPr>
        <w:t>below</w:t>
      </w:r>
      <w:r w:rsidR="00553428">
        <w:rPr>
          <w:color w:val="000000" w:themeColor="text1"/>
        </w:rPr>
        <w:t xml:space="preserve"> has a typical layout, with an</w:t>
      </w:r>
      <w:r w:rsidRPr="00332141">
        <w:rPr>
          <w:color w:val="000000" w:themeColor="text1"/>
        </w:rPr>
        <w:t xml:space="preserve"> </w:t>
      </w:r>
      <w:r w:rsidR="00553428" w:rsidRPr="00332141">
        <w:rPr>
          <w:bCs/>
          <w:color w:val="000000" w:themeColor="text1"/>
        </w:rPr>
        <w:t>activity description</w:t>
      </w:r>
      <w:r w:rsidR="00553428" w:rsidRPr="00332141">
        <w:rPr>
          <w:color w:val="000000" w:themeColor="text1"/>
        </w:rPr>
        <w:t xml:space="preserve"> </w:t>
      </w:r>
      <w:r w:rsidR="00553428">
        <w:rPr>
          <w:color w:val="000000" w:themeColor="text1"/>
        </w:rPr>
        <w:t>that</w:t>
      </w:r>
      <w:r w:rsidR="00553428" w:rsidRPr="00332141">
        <w:rPr>
          <w:color w:val="000000" w:themeColor="text1"/>
        </w:rPr>
        <w:t xml:space="preserve"> defines the task, a list of </w:t>
      </w:r>
      <w:r w:rsidR="00553428" w:rsidRPr="00332141">
        <w:rPr>
          <w:bCs/>
          <w:color w:val="000000" w:themeColor="text1"/>
        </w:rPr>
        <w:t>potential hazards and safety controls</w:t>
      </w:r>
      <w:r w:rsidR="00553428" w:rsidRPr="00332141">
        <w:rPr>
          <w:color w:val="000000" w:themeColor="text1"/>
        </w:rPr>
        <w:t xml:space="preserve">, a set of </w:t>
      </w:r>
      <w:r w:rsidR="00553428" w:rsidRPr="00332141">
        <w:rPr>
          <w:bCs/>
          <w:color w:val="000000" w:themeColor="text1"/>
        </w:rPr>
        <w:t>pre-start checks</w:t>
      </w:r>
      <w:r w:rsidR="00553428" w:rsidRPr="00332141">
        <w:rPr>
          <w:color w:val="000000" w:themeColor="text1"/>
        </w:rPr>
        <w:t xml:space="preserve">, and a brief </w:t>
      </w:r>
      <w:r w:rsidR="00553428" w:rsidRPr="00332141">
        <w:rPr>
          <w:bCs/>
          <w:color w:val="000000" w:themeColor="text1"/>
        </w:rPr>
        <w:t>operational procedure</w:t>
      </w:r>
      <w:r w:rsidR="00F8259B">
        <w:rPr>
          <w:bCs/>
          <w:color w:val="000000" w:themeColor="text1"/>
        </w:rPr>
        <w:t>.</w:t>
      </w:r>
    </w:p>
    <w:p w:rsidR="00553428" w:rsidRPr="005A639F" w:rsidRDefault="00F822DF" w:rsidP="005A639F">
      <w:pPr>
        <w:spacing w:after="120" w:line="240" w:lineRule="auto"/>
        <w:jc w:val="center"/>
        <w:rPr>
          <w:bCs/>
          <w:color w:val="000000" w:themeColor="text1"/>
          <w:sz w:val="28"/>
          <w:szCs w:val="28"/>
        </w:rPr>
      </w:pPr>
      <w:r w:rsidRPr="005A639F">
        <w:rPr>
          <w:b/>
          <w:color w:val="000000" w:themeColor="text1"/>
          <w:sz w:val="28"/>
          <w:szCs w:val="28"/>
        </w:rPr>
        <w:t>Nail gun SOP</w:t>
      </w:r>
    </w:p>
    <w:tbl>
      <w:tblPr>
        <w:tblStyle w:val="TableGrid"/>
        <w:tblW w:w="0" w:type="auto"/>
        <w:tblBorders>
          <w:insideH w:val="single" w:sz="6" w:space="0" w:color="auto"/>
          <w:insideV w:val="single" w:sz="6" w:space="0" w:color="auto"/>
        </w:tblBorders>
        <w:tblLook w:val="04A0"/>
      </w:tblPr>
      <w:tblGrid>
        <w:gridCol w:w="9180"/>
      </w:tblGrid>
      <w:tr w:rsidR="00022C89" w:rsidRPr="005A639F" w:rsidTr="005A639F">
        <w:tc>
          <w:tcPr>
            <w:tcW w:w="9180" w:type="dxa"/>
            <w:tcBorders>
              <w:top w:val="single" w:sz="4" w:space="0" w:color="auto"/>
              <w:bottom w:val="single" w:sz="6" w:space="0" w:color="auto"/>
            </w:tcBorders>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 xml:space="preserve">Activity description </w:t>
            </w:r>
          </w:p>
        </w:tc>
      </w:tr>
      <w:tr w:rsidR="00022C89" w:rsidRPr="005A639F" w:rsidTr="005A639F">
        <w:tc>
          <w:tcPr>
            <w:tcW w:w="9180" w:type="dxa"/>
            <w:tcBorders>
              <w:top w:val="single" w:sz="6" w:space="0" w:color="auto"/>
            </w:tcBorders>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Covers pneumatic nail guns used for fixing fasteners into timber</w:t>
            </w:r>
          </w:p>
        </w:tc>
      </w:tr>
    </w:tbl>
    <w:p w:rsidR="005A639F" w:rsidRPr="005A639F" w:rsidRDefault="005A639F" w:rsidP="005A639F">
      <w:pPr>
        <w:spacing w:before="0" w:line="240" w:lineRule="auto"/>
        <w:rPr>
          <w:sz w:val="16"/>
          <w:szCs w:val="16"/>
        </w:rPr>
      </w:pPr>
    </w:p>
    <w:tbl>
      <w:tblPr>
        <w:tblStyle w:val="TableGrid"/>
        <w:tblW w:w="0" w:type="auto"/>
        <w:tblLook w:val="04A0"/>
      </w:tblPr>
      <w:tblGrid>
        <w:gridCol w:w="1951"/>
        <w:gridCol w:w="7229"/>
      </w:tblGrid>
      <w:tr w:rsidR="00022C89" w:rsidRPr="005A639F" w:rsidTr="005A639F">
        <w:tc>
          <w:tcPr>
            <w:tcW w:w="9180" w:type="dxa"/>
            <w:gridSpan w:val="2"/>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Potential hazards and safety controls</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Hazard</w:t>
            </w:r>
          </w:p>
        </w:tc>
        <w:tc>
          <w:tcPr>
            <w:tcW w:w="7229"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Control</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Eye injuries</w:t>
            </w:r>
          </w:p>
        </w:tc>
        <w:tc>
          <w:tcPr>
            <w:tcW w:w="7229" w:type="dxa"/>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Wear safety glasses while using and handling the gun</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Hand and body injuries</w:t>
            </w:r>
          </w:p>
        </w:tc>
        <w:tc>
          <w:tcPr>
            <w:tcW w:w="7229" w:type="dxa"/>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Keep free hand clear of the discharge area while firing</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Avoid nailing into knots or unsound timber</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Do not skew nail or fire too close to edge of material</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Always remove finger from trigger when not firing</w:t>
            </w:r>
          </w:p>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Always disconnect air hose immediately after use</w:t>
            </w:r>
          </w:p>
        </w:tc>
      </w:tr>
      <w:tr w:rsidR="00022C89" w:rsidRPr="005A639F" w:rsidTr="005A639F">
        <w:tc>
          <w:tcPr>
            <w:tcW w:w="1951" w:type="dxa"/>
            <w:shd w:val="pct20" w:color="auto" w:fill="auto"/>
          </w:tcPr>
          <w:p w:rsidR="00022C89" w:rsidRPr="005A639F" w:rsidRDefault="00022C89"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Noise</w:t>
            </w:r>
          </w:p>
        </w:tc>
        <w:tc>
          <w:tcPr>
            <w:tcW w:w="7229" w:type="dxa"/>
          </w:tcPr>
          <w:p w:rsidR="00022C89" w:rsidRPr="005A639F" w:rsidRDefault="00022C89" w:rsidP="00354035">
            <w:pPr>
              <w:spacing w:before="60" w:after="60" w:line="240" w:lineRule="auto"/>
              <w:rPr>
                <w:rFonts w:ascii="Arial Narrow" w:hAnsi="Arial Narrow"/>
                <w:color w:val="000000" w:themeColor="text1"/>
              </w:rPr>
            </w:pPr>
            <w:r w:rsidRPr="005A639F">
              <w:rPr>
                <w:rFonts w:ascii="Arial Narrow" w:hAnsi="Arial Narrow"/>
                <w:color w:val="000000" w:themeColor="text1"/>
              </w:rPr>
              <w:t>Wear hearing protection when using gun and handling air hose</w:t>
            </w:r>
          </w:p>
        </w:tc>
      </w:tr>
    </w:tbl>
    <w:p w:rsidR="00F822DF" w:rsidRPr="005A639F" w:rsidRDefault="00F822DF" w:rsidP="005A639F">
      <w:pPr>
        <w:spacing w:before="0" w:line="240" w:lineRule="auto"/>
        <w:rPr>
          <w:color w:val="000000" w:themeColor="text1"/>
          <w:sz w:val="16"/>
          <w:szCs w:val="16"/>
        </w:rPr>
      </w:pPr>
    </w:p>
    <w:tbl>
      <w:tblPr>
        <w:tblStyle w:val="TableGrid"/>
        <w:tblW w:w="0" w:type="auto"/>
        <w:tblBorders>
          <w:insideH w:val="single" w:sz="6" w:space="0" w:color="auto"/>
          <w:insideV w:val="single" w:sz="6" w:space="0" w:color="auto"/>
        </w:tblBorders>
        <w:tblLook w:val="04A0"/>
      </w:tblPr>
      <w:tblGrid>
        <w:gridCol w:w="9180"/>
      </w:tblGrid>
      <w:tr w:rsidR="003465C4" w:rsidRPr="005A639F" w:rsidTr="003465C4">
        <w:trPr>
          <w:trHeight w:val="416"/>
        </w:trPr>
        <w:tc>
          <w:tcPr>
            <w:tcW w:w="9180" w:type="dxa"/>
            <w:tcBorders>
              <w:top w:val="single" w:sz="4" w:space="0" w:color="auto"/>
              <w:bottom w:val="single" w:sz="6" w:space="0" w:color="auto"/>
            </w:tcBorders>
            <w:shd w:val="pct20" w:color="auto" w:fill="auto"/>
          </w:tcPr>
          <w:p w:rsidR="003465C4" w:rsidRPr="005A639F" w:rsidRDefault="003465C4"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Pre-start checks</w:t>
            </w:r>
          </w:p>
        </w:tc>
      </w:tr>
      <w:tr w:rsidR="00022C89" w:rsidRPr="005A639F" w:rsidTr="003465C4">
        <w:trPr>
          <w:trHeight w:val="1268"/>
        </w:trPr>
        <w:tc>
          <w:tcPr>
            <w:tcW w:w="9180" w:type="dxa"/>
            <w:tcBorders>
              <w:top w:val="single" w:sz="6" w:space="0" w:color="auto"/>
              <w:bottom w:val="single" w:sz="4" w:space="0" w:color="auto"/>
            </w:tcBorders>
          </w:tcPr>
          <w:p w:rsidR="00022C89" w:rsidRPr="005A639F" w:rsidRDefault="00022C89" w:rsidP="00022C89">
            <w:pPr>
              <w:pStyle w:val="ListParagraph"/>
              <w:numPr>
                <w:ilvl w:val="0"/>
                <w:numId w:val="29"/>
              </w:numPr>
              <w:spacing w:before="60" w:after="60" w:line="240" w:lineRule="auto"/>
              <w:ind w:left="426" w:hanging="426"/>
              <w:rPr>
                <w:rFonts w:ascii="Arial Narrow" w:hAnsi="Arial Narrow"/>
                <w:color w:val="000000" w:themeColor="text1"/>
              </w:rPr>
            </w:pPr>
            <w:r w:rsidRPr="005A639F">
              <w:rPr>
                <w:rFonts w:ascii="Arial Narrow" w:hAnsi="Arial Narrow"/>
                <w:color w:val="000000" w:themeColor="text1"/>
              </w:rPr>
              <w:t>Safety mechanism and trigger are moving freely, and all retaining screws are secure</w:t>
            </w:r>
          </w:p>
          <w:p w:rsidR="00022C89" w:rsidRPr="005A639F" w:rsidRDefault="00022C89" w:rsidP="00022C89">
            <w:pPr>
              <w:pStyle w:val="ListParagraph"/>
              <w:numPr>
                <w:ilvl w:val="0"/>
                <w:numId w:val="29"/>
              </w:numPr>
              <w:spacing w:before="60" w:after="60" w:line="240" w:lineRule="auto"/>
              <w:ind w:left="426" w:hanging="426"/>
              <w:rPr>
                <w:rFonts w:ascii="Arial Narrow" w:hAnsi="Arial Narrow"/>
                <w:color w:val="000000" w:themeColor="text1"/>
              </w:rPr>
            </w:pPr>
            <w:r w:rsidRPr="005A639F">
              <w:rPr>
                <w:rFonts w:ascii="Arial Narrow" w:hAnsi="Arial Narrow"/>
                <w:color w:val="000000" w:themeColor="text1"/>
              </w:rPr>
              <w:t>Airline and fittings are in good working order, and free from tangles and leaks</w:t>
            </w:r>
          </w:p>
          <w:p w:rsidR="00022C89" w:rsidRPr="005A639F" w:rsidRDefault="00022C89" w:rsidP="00022C89">
            <w:pPr>
              <w:pStyle w:val="ListParagraph"/>
              <w:numPr>
                <w:ilvl w:val="0"/>
                <w:numId w:val="29"/>
              </w:numPr>
              <w:spacing w:before="60" w:after="60" w:line="240" w:lineRule="auto"/>
              <w:ind w:left="426" w:hanging="426"/>
              <w:rPr>
                <w:color w:val="000000" w:themeColor="text1"/>
              </w:rPr>
            </w:pPr>
            <w:r w:rsidRPr="005A639F">
              <w:rPr>
                <w:rFonts w:ascii="Arial Narrow" w:hAnsi="Arial Narrow"/>
                <w:color w:val="000000" w:themeColor="text1"/>
              </w:rPr>
              <w:t>Nail cartridge is free from obstructions</w:t>
            </w:r>
          </w:p>
        </w:tc>
      </w:tr>
    </w:tbl>
    <w:p w:rsidR="003465C4" w:rsidRPr="003465C4" w:rsidRDefault="003465C4" w:rsidP="003465C4">
      <w:pPr>
        <w:spacing w:before="0" w:line="240" w:lineRule="auto"/>
        <w:rPr>
          <w:sz w:val="16"/>
          <w:szCs w:val="16"/>
        </w:rPr>
      </w:pPr>
    </w:p>
    <w:tbl>
      <w:tblPr>
        <w:tblStyle w:val="TableGrid"/>
        <w:tblW w:w="0" w:type="auto"/>
        <w:tblBorders>
          <w:insideH w:val="single" w:sz="6" w:space="0" w:color="auto"/>
          <w:insideV w:val="single" w:sz="6" w:space="0" w:color="auto"/>
        </w:tblBorders>
        <w:tblLook w:val="04A0"/>
      </w:tblPr>
      <w:tblGrid>
        <w:gridCol w:w="9180"/>
      </w:tblGrid>
      <w:tr w:rsidR="003465C4" w:rsidTr="003465C4">
        <w:tc>
          <w:tcPr>
            <w:tcW w:w="9180" w:type="dxa"/>
            <w:tcBorders>
              <w:top w:val="single" w:sz="4" w:space="0" w:color="auto"/>
              <w:bottom w:val="single" w:sz="6" w:space="0" w:color="auto"/>
            </w:tcBorders>
            <w:shd w:val="pct20" w:color="auto" w:fill="auto"/>
          </w:tcPr>
          <w:p w:rsidR="003465C4" w:rsidRPr="005A639F" w:rsidRDefault="003465C4" w:rsidP="00354035">
            <w:pPr>
              <w:spacing w:before="60" w:after="60" w:line="240" w:lineRule="auto"/>
              <w:rPr>
                <w:rFonts w:ascii="Arial Narrow" w:hAnsi="Arial Narrow"/>
                <w:b/>
                <w:color w:val="000000" w:themeColor="text1"/>
              </w:rPr>
            </w:pPr>
            <w:r w:rsidRPr="005A639F">
              <w:rPr>
                <w:rFonts w:ascii="Arial Narrow" w:hAnsi="Arial Narrow"/>
                <w:b/>
                <w:color w:val="000000" w:themeColor="text1"/>
              </w:rPr>
              <w:t>Operational procedure</w:t>
            </w:r>
          </w:p>
        </w:tc>
      </w:tr>
      <w:tr w:rsidR="00022C89" w:rsidTr="003465C4">
        <w:trPr>
          <w:trHeight w:val="1224"/>
        </w:trPr>
        <w:tc>
          <w:tcPr>
            <w:tcW w:w="9180" w:type="dxa"/>
            <w:tcBorders>
              <w:top w:val="single" w:sz="6" w:space="0" w:color="auto"/>
            </w:tcBorders>
          </w:tcPr>
          <w:p w:rsidR="00022C89" w:rsidRPr="00C34C30" w:rsidRDefault="00022C89" w:rsidP="00022C89">
            <w:pPr>
              <w:pStyle w:val="ListParagraph"/>
              <w:numPr>
                <w:ilvl w:val="0"/>
                <w:numId w:val="30"/>
              </w:numPr>
              <w:spacing w:before="60" w:after="60" w:line="240" w:lineRule="auto"/>
              <w:ind w:left="426" w:hanging="426"/>
              <w:rPr>
                <w:rFonts w:ascii="Arial Narrow" w:hAnsi="Arial Narrow"/>
                <w:color w:val="000000" w:themeColor="text1"/>
              </w:rPr>
            </w:pPr>
            <w:r w:rsidRPr="00C34C30">
              <w:rPr>
                <w:rFonts w:ascii="Arial Narrow" w:hAnsi="Arial Narrow"/>
                <w:color w:val="000000" w:themeColor="text1"/>
              </w:rPr>
              <w:t>Insert nails into the magazine</w:t>
            </w:r>
          </w:p>
          <w:p w:rsidR="00022C89" w:rsidRDefault="00022C89" w:rsidP="00022C89">
            <w:pPr>
              <w:pStyle w:val="ListParagraph"/>
              <w:numPr>
                <w:ilvl w:val="0"/>
                <w:numId w:val="30"/>
              </w:numPr>
              <w:spacing w:before="60" w:after="60" w:line="240" w:lineRule="auto"/>
              <w:ind w:left="426" w:hanging="426"/>
              <w:rPr>
                <w:rFonts w:ascii="Arial Narrow" w:hAnsi="Arial Narrow"/>
                <w:color w:val="000000" w:themeColor="text1"/>
              </w:rPr>
            </w:pPr>
            <w:r w:rsidRPr="00022C89">
              <w:rPr>
                <w:rFonts w:ascii="Arial Narrow" w:hAnsi="Arial Narrow"/>
                <w:color w:val="000000" w:themeColor="text1"/>
              </w:rPr>
              <w:t>Pull the spring-loaded feeder shoe back and allow it to click into place</w:t>
            </w:r>
          </w:p>
          <w:p w:rsidR="00022C89" w:rsidRPr="00022C89" w:rsidRDefault="00022C89" w:rsidP="00022C89">
            <w:pPr>
              <w:pStyle w:val="ListParagraph"/>
              <w:numPr>
                <w:ilvl w:val="0"/>
                <w:numId w:val="30"/>
              </w:numPr>
              <w:spacing w:before="60" w:after="60" w:line="240" w:lineRule="auto"/>
              <w:ind w:left="426" w:hanging="426"/>
              <w:rPr>
                <w:rFonts w:ascii="Arial Narrow" w:hAnsi="Arial Narrow"/>
                <w:color w:val="000000" w:themeColor="text1"/>
              </w:rPr>
            </w:pPr>
            <w:r w:rsidRPr="00022C89">
              <w:rPr>
                <w:rFonts w:ascii="Arial Narrow" w:hAnsi="Arial Narrow"/>
                <w:color w:val="000000" w:themeColor="text1"/>
              </w:rPr>
              <w:t>Position the safety element against the work surface and pull the trigger to fire.</w:t>
            </w:r>
          </w:p>
        </w:tc>
      </w:tr>
    </w:tbl>
    <w:p w:rsidR="009176F8" w:rsidRPr="009176F8" w:rsidRDefault="009176F8" w:rsidP="009176F8">
      <w:pPr>
        <w:pStyle w:val="Heading3"/>
      </w:pPr>
      <w:r w:rsidRPr="009176F8">
        <w:t>SWMS</w:t>
      </w:r>
    </w:p>
    <w:p w:rsidR="005A639F" w:rsidRDefault="009176F8" w:rsidP="009176F8">
      <w:r>
        <w:t xml:space="preserve">A </w:t>
      </w:r>
      <w:r w:rsidRPr="00FD7B07">
        <w:rPr>
          <w:b/>
        </w:rPr>
        <w:t>safe work method statement</w:t>
      </w:r>
      <w:r>
        <w:t xml:space="preserve"> (SWMS) is a formal document that lists all the tasks involved in completing a job and describes how the hazards will be controlled. On building sites they are mandatory for 'high risk construction work'. However, on some sites all contractors are asked to complete a SWMS before they start work </w:t>
      </w:r>
      <w:r w:rsidR="00357FD4">
        <w:t xml:space="preserve">– </w:t>
      </w:r>
      <w:r>
        <w:t>including flooring installers.</w:t>
      </w:r>
    </w:p>
    <w:p w:rsidR="00F030B8" w:rsidRDefault="00F030B8">
      <w:pPr>
        <w:spacing w:before="0" w:line="240" w:lineRule="auto"/>
      </w:pPr>
      <w:r>
        <w:br w:type="page"/>
      </w:r>
    </w:p>
    <w:p w:rsidR="00F822DF" w:rsidRPr="00F822DF" w:rsidRDefault="00F822DF" w:rsidP="00F822DF">
      <w:pPr>
        <w:spacing w:before="360" w:after="240" w:line="240" w:lineRule="auto"/>
        <w:jc w:val="center"/>
        <w:rPr>
          <w:b/>
          <w:sz w:val="28"/>
          <w:szCs w:val="28"/>
        </w:rPr>
      </w:pPr>
      <w:r w:rsidRPr="00F822DF">
        <w:rPr>
          <w:b/>
          <w:sz w:val="28"/>
          <w:szCs w:val="28"/>
        </w:rPr>
        <w:lastRenderedPageBreak/>
        <w:t>Safe Work Method Statement</w:t>
      </w:r>
    </w:p>
    <w:tbl>
      <w:tblPr>
        <w:tblStyle w:val="TableGrid"/>
        <w:tblW w:w="0" w:type="auto"/>
        <w:tblLook w:val="04A0"/>
      </w:tblPr>
      <w:tblGrid>
        <w:gridCol w:w="1526"/>
        <w:gridCol w:w="3685"/>
        <w:gridCol w:w="1134"/>
        <w:gridCol w:w="2941"/>
      </w:tblGrid>
      <w:tr w:rsidR="00F822DF" w:rsidRPr="001525EA" w:rsidTr="00F8259B">
        <w:tc>
          <w:tcPr>
            <w:tcW w:w="9286" w:type="dxa"/>
            <w:gridSpan w:val="4"/>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Organisation details</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Name </w:t>
            </w:r>
          </w:p>
        </w:tc>
        <w:tc>
          <w:tcPr>
            <w:tcW w:w="3685"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 xml:space="preserve">Flooring </w:t>
            </w:r>
            <w:r>
              <w:rPr>
                <w:rFonts w:ascii="Arial Narrow" w:hAnsi="Arial Narrow"/>
              </w:rPr>
              <w:t>Ideas Pty Ltd</w:t>
            </w:r>
          </w:p>
        </w:tc>
        <w:tc>
          <w:tcPr>
            <w:tcW w:w="1134"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Contact </w:t>
            </w:r>
          </w:p>
        </w:tc>
        <w:tc>
          <w:tcPr>
            <w:tcW w:w="2941" w:type="dxa"/>
          </w:tcPr>
          <w:p w:rsidR="00F822DF" w:rsidRPr="0099662F" w:rsidRDefault="00F822DF" w:rsidP="005A639F">
            <w:pPr>
              <w:spacing w:before="100" w:after="100" w:line="240" w:lineRule="auto"/>
              <w:rPr>
                <w:rFonts w:ascii="Arial Narrow" w:hAnsi="Arial Narrow"/>
              </w:rPr>
            </w:pPr>
            <w:bookmarkStart w:id="68" w:name="OLE_LINK5"/>
            <w:bookmarkStart w:id="69" w:name="OLE_LINK6"/>
            <w:r w:rsidRPr="0099662F">
              <w:rPr>
                <w:rFonts w:ascii="Arial Narrow" w:hAnsi="Arial Narrow"/>
              </w:rPr>
              <w:t xml:space="preserve">Sam </w:t>
            </w:r>
            <w:proofErr w:type="spellStart"/>
            <w:r w:rsidRPr="0099662F">
              <w:rPr>
                <w:rFonts w:ascii="Arial Narrow" w:hAnsi="Arial Narrow"/>
              </w:rPr>
              <w:t>Trujulio</w:t>
            </w:r>
            <w:bookmarkEnd w:id="68"/>
            <w:bookmarkEnd w:id="69"/>
            <w:proofErr w:type="spellEnd"/>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ABN</w:t>
            </w:r>
          </w:p>
        </w:tc>
        <w:tc>
          <w:tcPr>
            <w:tcW w:w="3685"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38 111 222 333</w:t>
            </w:r>
          </w:p>
        </w:tc>
        <w:tc>
          <w:tcPr>
            <w:tcW w:w="1134"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Position</w:t>
            </w:r>
          </w:p>
        </w:tc>
        <w:tc>
          <w:tcPr>
            <w:tcW w:w="2941"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Director</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Address</w:t>
            </w:r>
          </w:p>
        </w:tc>
        <w:tc>
          <w:tcPr>
            <w:tcW w:w="3685"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 xml:space="preserve">38 </w:t>
            </w:r>
            <w:r>
              <w:rPr>
                <w:rFonts w:ascii="Arial Narrow" w:hAnsi="Arial Narrow"/>
              </w:rPr>
              <w:t>Sampson Close, Dalby Qld</w:t>
            </w:r>
            <w:r w:rsidRPr="0099662F">
              <w:rPr>
                <w:rFonts w:ascii="Arial Narrow" w:hAnsi="Arial Narrow"/>
              </w:rPr>
              <w:t xml:space="preserve"> </w:t>
            </w:r>
            <w:r>
              <w:rPr>
                <w:rFonts w:ascii="Arial Narrow" w:hAnsi="Arial Narrow"/>
              </w:rPr>
              <w:t>4405</w:t>
            </w:r>
          </w:p>
        </w:tc>
        <w:tc>
          <w:tcPr>
            <w:tcW w:w="1134"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Phone </w:t>
            </w:r>
          </w:p>
        </w:tc>
        <w:tc>
          <w:tcPr>
            <w:tcW w:w="2941" w:type="dxa"/>
          </w:tcPr>
          <w:p w:rsidR="00F822DF" w:rsidRPr="0099662F" w:rsidRDefault="00F822DF" w:rsidP="005A639F">
            <w:pPr>
              <w:spacing w:before="100" w:after="100" w:line="240" w:lineRule="auto"/>
              <w:rPr>
                <w:rFonts w:ascii="Arial Narrow" w:hAnsi="Arial Narrow"/>
              </w:rPr>
            </w:pPr>
            <w:r w:rsidRPr="0099662F">
              <w:rPr>
                <w:rFonts w:ascii="Arial Narrow" w:hAnsi="Arial Narrow"/>
              </w:rPr>
              <w:t xml:space="preserve">0403 </w:t>
            </w:r>
            <w:r>
              <w:rPr>
                <w:rFonts w:ascii="Arial Narrow" w:hAnsi="Arial Narrow"/>
              </w:rPr>
              <w:t xml:space="preserve">777 </w:t>
            </w:r>
            <w:proofErr w:type="spellStart"/>
            <w:r>
              <w:rPr>
                <w:rFonts w:ascii="Arial Narrow" w:hAnsi="Arial Narrow"/>
              </w:rPr>
              <w:t>777</w:t>
            </w:r>
            <w:proofErr w:type="spellEnd"/>
          </w:p>
        </w:tc>
      </w:tr>
    </w:tbl>
    <w:p w:rsidR="00F822DF" w:rsidRPr="000A54BF" w:rsidRDefault="00F822DF" w:rsidP="00F822DF">
      <w:pPr>
        <w:spacing w:before="0" w:line="240" w:lineRule="auto"/>
        <w:rPr>
          <w:sz w:val="16"/>
          <w:szCs w:val="16"/>
          <w:lang w:eastAsia="en-AU"/>
        </w:rPr>
      </w:pPr>
    </w:p>
    <w:tbl>
      <w:tblPr>
        <w:tblStyle w:val="TableGrid"/>
        <w:tblW w:w="9322" w:type="dxa"/>
        <w:tblLayout w:type="fixed"/>
        <w:tblLook w:val="04A0"/>
      </w:tblPr>
      <w:tblGrid>
        <w:gridCol w:w="1526"/>
        <w:gridCol w:w="7796"/>
      </w:tblGrid>
      <w:tr w:rsidR="00F822DF" w:rsidRPr="00A05C92" w:rsidTr="00F8259B">
        <w:tc>
          <w:tcPr>
            <w:tcW w:w="9322" w:type="dxa"/>
            <w:gridSpan w:val="2"/>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Project details</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Project </w:t>
            </w:r>
          </w:p>
        </w:tc>
        <w:tc>
          <w:tcPr>
            <w:tcW w:w="7796" w:type="dxa"/>
          </w:tcPr>
          <w:p w:rsidR="00F822DF" w:rsidRPr="00966018" w:rsidRDefault="00F822DF" w:rsidP="005A639F">
            <w:pPr>
              <w:spacing w:before="100" w:after="100" w:line="240" w:lineRule="auto"/>
              <w:rPr>
                <w:rFonts w:ascii="Arial Narrow" w:hAnsi="Arial Narrow"/>
              </w:rPr>
            </w:pPr>
            <w:r w:rsidRPr="00966018">
              <w:rPr>
                <w:rFonts w:ascii="Arial Narrow" w:hAnsi="Arial Narrow"/>
              </w:rPr>
              <w:t>Bob and Denise Williams, 13 Western St, Dalby Qld 4405</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Activity</w:t>
            </w:r>
          </w:p>
        </w:tc>
        <w:tc>
          <w:tcPr>
            <w:tcW w:w="7796" w:type="dxa"/>
          </w:tcPr>
          <w:p w:rsidR="00F822DF" w:rsidRPr="00966018" w:rsidRDefault="00F822DF" w:rsidP="005A639F">
            <w:pPr>
              <w:spacing w:before="100" w:after="100" w:line="240" w:lineRule="auto"/>
              <w:rPr>
                <w:rFonts w:ascii="Arial Narrow" w:hAnsi="Arial Narrow"/>
              </w:rPr>
            </w:pPr>
            <w:r w:rsidRPr="00966018">
              <w:rPr>
                <w:rFonts w:ascii="Arial Narrow" w:hAnsi="Arial Narrow"/>
              </w:rPr>
              <w:t>Lay vinyl floor covering on a concrete subfloor</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Pr>
                <w:rFonts w:ascii="Arial Narrow" w:hAnsi="Arial Narrow"/>
                <w:b/>
              </w:rPr>
              <w:t xml:space="preserve">Equipment </w:t>
            </w:r>
          </w:p>
        </w:tc>
        <w:tc>
          <w:tcPr>
            <w:tcW w:w="7796" w:type="dxa"/>
          </w:tcPr>
          <w:p w:rsidR="00F822DF" w:rsidRPr="00E81B66" w:rsidRDefault="00F822DF" w:rsidP="005A639F">
            <w:pPr>
              <w:spacing w:before="100" w:after="100" w:line="240" w:lineRule="auto"/>
              <w:rPr>
                <w:rFonts w:ascii="Arial Narrow" w:hAnsi="Arial Narrow"/>
              </w:rPr>
            </w:pPr>
            <w:r>
              <w:rPr>
                <w:rFonts w:ascii="Arial Narrow" w:hAnsi="Arial Narrow"/>
              </w:rPr>
              <w:t>E</w:t>
            </w:r>
            <w:r w:rsidRPr="008F1799">
              <w:rPr>
                <w:rFonts w:ascii="Arial Narrow" w:hAnsi="Arial Narrow"/>
              </w:rPr>
              <w:t>lectric grinder</w:t>
            </w:r>
            <w:r>
              <w:rPr>
                <w:rFonts w:ascii="Arial Narrow" w:hAnsi="Arial Narrow"/>
              </w:rPr>
              <w:t>, r</w:t>
            </w:r>
            <w:r w:rsidRPr="008F1799">
              <w:rPr>
                <w:rFonts w:ascii="Arial Narrow" w:hAnsi="Arial Narrow"/>
              </w:rPr>
              <w:t>oller</w:t>
            </w:r>
            <w:r>
              <w:rPr>
                <w:rFonts w:ascii="Arial Narrow" w:hAnsi="Arial Narrow"/>
              </w:rPr>
              <w:t>, hand tools, vacuum cleaner</w:t>
            </w:r>
          </w:p>
        </w:tc>
      </w:tr>
      <w:tr w:rsidR="00F822DF" w:rsidRPr="00A05C92" w:rsidTr="00F8259B">
        <w:tc>
          <w:tcPr>
            <w:tcW w:w="1526" w:type="dxa"/>
            <w:shd w:val="pct20" w:color="auto" w:fill="auto"/>
            <w:vAlign w:val="center"/>
          </w:tcPr>
          <w:p w:rsidR="00F822DF" w:rsidRPr="00A05C92" w:rsidRDefault="00F822DF" w:rsidP="005A639F">
            <w:pPr>
              <w:spacing w:before="0" w:line="240" w:lineRule="auto"/>
              <w:rPr>
                <w:rFonts w:ascii="Arial Narrow" w:hAnsi="Arial Narrow"/>
                <w:b/>
              </w:rPr>
            </w:pPr>
            <w:r w:rsidRPr="00A05C92">
              <w:rPr>
                <w:rFonts w:ascii="Arial Narrow" w:hAnsi="Arial Narrow"/>
                <w:b/>
              </w:rPr>
              <w:t>Maintenance checks</w:t>
            </w:r>
          </w:p>
        </w:tc>
        <w:tc>
          <w:tcPr>
            <w:tcW w:w="7796" w:type="dxa"/>
          </w:tcPr>
          <w:p w:rsidR="00F822DF" w:rsidRPr="0066047E" w:rsidRDefault="00F822DF" w:rsidP="005A639F">
            <w:pPr>
              <w:spacing w:before="100" w:line="240" w:lineRule="auto"/>
              <w:rPr>
                <w:rFonts w:ascii="Arial Narrow" w:hAnsi="Arial Narrow"/>
              </w:rPr>
            </w:pPr>
            <w:r w:rsidRPr="0066047E">
              <w:rPr>
                <w:rFonts w:ascii="Arial Narrow" w:hAnsi="Arial Narrow"/>
              </w:rPr>
              <w:t xml:space="preserve">Check </w:t>
            </w:r>
            <w:r>
              <w:rPr>
                <w:rFonts w:ascii="Arial Narrow" w:hAnsi="Arial Narrow"/>
              </w:rPr>
              <w:t>tools for damage or signs of excessive wear before using them</w:t>
            </w:r>
          </w:p>
          <w:p w:rsidR="00F822DF" w:rsidRPr="00A05C92" w:rsidRDefault="00F822DF" w:rsidP="005A639F">
            <w:pPr>
              <w:spacing w:before="0" w:after="100" w:line="240" w:lineRule="auto"/>
              <w:rPr>
                <w:rFonts w:ascii="Arial Narrow" w:hAnsi="Arial Narrow"/>
                <w:b/>
              </w:rPr>
            </w:pPr>
            <w:r w:rsidRPr="0066047E">
              <w:rPr>
                <w:rFonts w:ascii="Arial Narrow" w:hAnsi="Arial Narrow"/>
              </w:rPr>
              <w:t>Check power lead</w:t>
            </w:r>
            <w:r>
              <w:rPr>
                <w:rFonts w:ascii="Arial Narrow" w:hAnsi="Arial Narrow"/>
              </w:rPr>
              <w:t>s</w:t>
            </w:r>
            <w:r w:rsidRPr="0066047E">
              <w:rPr>
                <w:rFonts w:ascii="Arial Narrow" w:hAnsi="Arial Narrow"/>
              </w:rPr>
              <w:t xml:space="preserve"> for damage</w:t>
            </w:r>
            <w:r>
              <w:rPr>
                <w:rFonts w:ascii="Arial Narrow" w:hAnsi="Arial Narrow"/>
              </w:rPr>
              <w:t>’ and make sure electrical inspection tags are current</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sidRPr="00A05C92">
              <w:rPr>
                <w:rFonts w:ascii="Arial Narrow" w:hAnsi="Arial Narrow"/>
                <w:b/>
              </w:rPr>
              <w:t xml:space="preserve">Materials </w:t>
            </w:r>
          </w:p>
        </w:tc>
        <w:tc>
          <w:tcPr>
            <w:tcW w:w="7796" w:type="dxa"/>
          </w:tcPr>
          <w:p w:rsidR="00F822DF" w:rsidRPr="009760FC" w:rsidRDefault="00F822DF" w:rsidP="005A639F">
            <w:pPr>
              <w:spacing w:before="100" w:after="100" w:line="240" w:lineRule="auto"/>
              <w:rPr>
                <w:rFonts w:ascii="Arial Narrow" w:hAnsi="Arial Narrow"/>
              </w:rPr>
            </w:pPr>
            <w:r w:rsidRPr="009760FC">
              <w:rPr>
                <w:rFonts w:ascii="Arial Narrow" w:hAnsi="Arial Narrow"/>
              </w:rPr>
              <w:t>Sheet vinyl floor covering,</w:t>
            </w:r>
            <w:r>
              <w:rPr>
                <w:rFonts w:ascii="Arial Narrow" w:hAnsi="Arial Narrow"/>
              </w:rPr>
              <w:t xml:space="preserve"> </w:t>
            </w:r>
            <w:proofErr w:type="spellStart"/>
            <w:r>
              <w:rPr>
                <w:rFonts w:ascii="Arial Narrow" w:hAnsi="Arial Narrow"/>
              </w:rPr>
              <w:t>Ardex</w:t>
            </w:r>
            <w:proofErr w:type="spellEnd"/>
            <w:r>
              <w:rPr>
                <w:rFonts w:ascii="Arial Narrow" w:hAnsi="Arial Narrow"/>
              </w:rPr>
              <w:t xml:space="preserve"> K 15 compound, </w:t>
            </w:r>
            <w:proofErr w:type="spellStart"/>
            <w:r>
              <w:rPr>
                <w:rFonts w:ascii="Arial Narrow" w:hAnsi="Arial Narrow"/>
              </w:rPr>
              <w:t>Fabgrip</w:t>
            </w:r>
            <w:proofErr w:type="spellEnd"/>
            <w:r>
              <w:rPr>
                <w:rFonts w:ascii="Arial Narrow" w:hAnsi="Arial Narrow"/>
              </w:rPr>
              <w:t xml:space="preserve"> Hi-</w:t>
            </w:r>
            <w:proofErr w:type="spellStart"/>
            <w:r>
              <w:rPr>
                <w:rFonts w:ascii="Arial Narrow" w:hAnsi="Arial Narrow"/>
              </w:rPr>
              <w:t>Tac</w:t>
            </w:r>
            <w:proofErr w:type="spellEnd"/>
            <w:r w:rsidRPr="007D3B0D">
              <w:rPr>
                <w:rFonts w:ascii="Arial Narrow" w:hAnsi="Arial Narrow"/>
              </w:rPr>
              <w:t xml:space="preserve"> 2003</w:t>
            </w:r>
            <w:r>
              <w:rPr>
                <w:rFonts w:ascii="Arial Narrow" w:hAnsi="Arial Narrow"/>
              </w:rPr>
              <w:t xml:space="preserve"> adhesive</w:t>
            </w:r>
            <w:r>
              <w:rPr>
                <w:rFonts w:ascii="TimesNewRomanPS-BoldMT" w:hAnsi="TimesNewRomanPS-BoldMT" w:cs="TimesNewRomanPS-BoldMT"/>
                <w:b/>
                <w:bCs/>
              </w:rPr>
              <w:t xml:space="preserve"> </w:t>
            </w:r>
          </w:p>
        </w:tc>
      </w:tr>
    </w:tbl>
    <w:p w:rsidR="00F822DF" w:rsidRPr="000A54BF" w:rsidRDefault="00F822DF" w:rsidP="00F822DF">
      <w:pPr>
        <w:spacing w:before="0" w:line="240" w:lineRule="auto"/>
        <w:rPr>
          <w:sz w:val="16"/>
          <w:szCs w:val="16"/>
        </w:rPr>
      </w:pPr>
    </w:p>
    <w:tbl>
      <w:tblPr>
        <w:tblStyle w:val="TableGrid"/>
        <w:tblW w:w="9322" w:type="dxa"/>
        <w:tblLayout w:type="fixed"/>
        <w:tblLook w:val="04A0"/>
      </w:tblPr>
      <w:tblGrid>
        <w:gridCol w:w="1526"/>
        <w:gridCol w:w="7796"/>
      </w:tblGrid>
      <w:tr w:rsidR="00F822DF" w:rsidRPr="00A05C92" w:rsidTr="00F8259B">
        <w:tc>
          <w:tcPr>
            <w:tcW w:w="9322" w:type="dxa"/>
            <w:gridSpan w:val="2"/>
            <w:shd w:val="pct20" w:color="auto" w:fill="auto"/>
          </w:tcPr>
          <w:p w:rsidR="00F822DF" w:rsidRPr="00497C8F" w:rsidRDefault="00F822DF" w:rsidP="005A639F">
            <w:pPr>
              <w:spacing w:before="100" w:after="100" w:line="240" w:lineRule="auto"/>
              <w:rPr>
                <w:rFonts w:ascii="Arial Narrow" w:hAnsi="Arial Narrow"/>
              </w:rPr>
            </w:pPr>
            <w:r w:rsidRPr="00497C8F">
              <w:rPr>
                <w:rFonts w:ascii="Arial Narrow" w:hAnsi="Arial Narrow"/>
                <w:b/>
              </w:rPr>
              <w:t>Legislation and standards:</w:t>
            </w:r>
            <w:r>
              <w:rPr>
                <w:rFonts w:ascii="Arial Narrow" w:hAnsi="Arial Narrow"/>
              </w:rPr>
              <w:t xml:space="preserve"> </w:t>
            </w:r>
            <w:r w:rsidRPr="00497C8F">
              <w:rPr>
                <w:rFonts w:ascii="Arial Narrow" w:hAnsi="Arial Narrow"/>
              </w:rPr>
              <w:t xml:space="preserve">All work </w:t>
            </w:r>
            <w:r>
              <w:rPr>
                <w:rFonts w:ascii="Arial Narrow" w:hAnsi="Arial Narrow"/>
              </w:rPr>
              <w:t>is in</w:t>
            </w:r>
            <w:r w:rsidRPr="00497C8F">
              <w:rPr>
                <w:rFonts w:ascii="Arial Narrow" w:hAnsi="Arial Narrow"/>
              </w:rPr>
              <w:t xml:space="preserve"> compliance with the following legislation and standards</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Pr>
                <w:rFonts w:ascii="Arial Narrow" w:hAnsi="Arial Narrow"/>
                <w:b/>
              </w:rPr>
              <w:t>L</w:t>
            </w:r>
            <w:r w:rsidRPr="00A05C92">
              <w:rPr>
                <w:rFonts w:ascii="Arial Narrow" w:hAnsi="Arial Narrow"/>
                <w:b/>
              </w:rPr>
              <w:t>egislation</w:t>
            </w:r>
          </w:p>
        </w:tc>
        <w:tc>
          <w:tcPr>
            <w:tcW w:w="7796" w:type="dxa"/>
          </w:tcPr>
          <w:p w:rsidR="00F822DF" w:rsidRPr="006F5CFA" w:rsidRDefault="00F822DF" w:rsidP="005A639F">
            <w:pPr>
              <w:spacing w:before="100" w:after="100" w:line="240" w:lineRule="auto"/>
              <w:rPr>
                <w:rFonts w:ascii="Arial Narrow" w:hAnsi="Arial Narrow"/>
              </w:rPr>
            </w:pPr>
            <w:r w:rsidRPr="006F5CFA">
              <w:rPr>
                <w:rFonts w:ascii="Arial Narrow" w:hAnsi="Arial Narrow"/>
              </w:rPr>
              <w:t>Work Health and Safety Act (2011)</w:t>
            </w:r>
          </w:p>
          <w:p w:rsidR="00F822DF" w:rsidRPr="006F5CFA" w:rsidRDefault="00F822DF" w:rsidP="005A639F">
            <w:pPr>
              <w:spacing w:before="100" w:after="100" w:line="240" w:lineRule="auto"/>
              <w:rPr>
                <w:rFonts w:ascii="Arial Narrow" w:hAnsi="Arial Narrow"/>
              </w:rPr>
            </w:pPr>
            <w:r w:rsidRPr="006F5CFA">
              <w:rPr>
                <w:rFonts w:ascii="Arial Narrow" w:hAnsi="Arial Narrow"/>
              </w:rPr>
              <w:t>Work Health and Safety Regulation (2011)</w:t>
            </w:r>
          </w:p>
          <w:p w:rsidR="00F822DF" w:rsidRPr="00A05C92" w:rsidRDefault="00F822DF" w:rsidP="005A639F">
            <w:pPr>
              <w:spacing w:before="100" w:after="100" w:line="240" w:lineRule="auto"/>
              <w:rPr>
                <w:rFonts w:ascii="Arial Narrow" w:hAnsi="Arial Narrow"/>
                <w:b/>
              </w:rPr>
            </w:pPr>
            <w:r w:rsidRPr="006F5CFA">
              <w:rPr>
                <w:rFonts w:ascii="Arial Narrow" w:hAnsi="Arial Narrow"/>
              </w:rPr>
              <w:t>Environmental Protection Act (1994)</w:t>
            </w:r>
          </w:p>
        </w:tc>
      </w:tr>
      <w:tr w:rsidR="00F822DF" w:rsidRPr="00A05C92" w:rsidTr="00F8259B">
        <w:tc>
          <w:tcPr>
            <w:tcW w:w="1526" w:type="dxa"/>
            <w:shd w:val="pct20" w:color="auto" w:fill="auto"/>
          </w:tcPr>
          <w:p w:rsidR="00F822DF" w:rsidRPr="00A05C92" w:rsidRDefault="00F822DF" w:rsidP="005A639F">
            <w:pPr>
              <w:spacing w:before="100" w:after="100" w:line="240" w:lineRule="auto"/>
              <w:rPr>
                <w:rFonts w:ascii="Arial Narrow" w:hAnsi="Arial Narrow"/>
                <w:b/>
              </w:rPr>
            </w:pPr>
            <w:r>
              <w:rPr>
                <w:rFonts w:ascii="Arial Narrow" w:hAnsi="Arial Narrow"/>
                <w:b/>
              </w:rPr>
              <w:t>S</w:t>
            </w:r>
            <w:r w:rsidRPr="00A05C92">
              <w:rPr>
                <w:rFonts w:ascii="Arial Narrow" w:hAnsi="Arial Narrow"/>
                <w:b/>
              </w:rPr>
              <w:t>tandards</w:t>
            </w:r>
          </w:p>
        </w:tc>
        <w:tc>
          <w:tcPr>
            <w:tcW w:w="7796" w:type="dxa"/>
          </w:tcPr>
          <w:p w:rsidR="00F822DF" w:rsidRPr="0066047E" w:rsidRDefault="00F822DF" w:rsidP="005A639F">
            <w:pPr>
              <w:spacing w:before="100" w:after="100" w:line="240" w:lineRule="auto"/>
              <w:rPr>
                <w:rFonts w:ascii="Arial Narrow" w:hAnsi="Arial Narrow"/>
              </w:rPr>
            </w:pPr>
            <w:r>
              <w:rPr>
                <w:rFonts w:ascii="Arial Narrow" w:hAnsi="Arial Narrow"/>
              </w:rPr>
              <w:t>AS 1884-2012: Floor coverings – Resilient sheet and tiles – Installation practices</w:t>
            </w:r>
          </w:p>
        </w:tc>
      </w:tr>
    </w:tbl>
    <w:p w:rsidR="00F822DF" w:rsidRPr="005A639F" w:rsidRDefault="00F822DF" w:rsidP="00F8259B">
      <w:pPr>
        <w:spacing w:before="0" w:line="240" w:lineRule="auto"/>
        <w:rPr>
          <w:sz w:val="16"/>
          <w:szCs w:val="16"/>
          <w:lang w:eastAsia="en-AU"/>
        </w:rPr>
      </w:pPr>
    </w:p>
    <w:tbl>
      <w:tblPr>
        <w:tblStyle w:val="TableGrid"/>
        <w:tblW w:w="9322" w:type="dxa"/>
        <w:tblLook w:val="04A0"/>
      </w:tblPr>
      <w:tblGrid>
        <w:gridCol w:w="1951"/>
        <w:gridCol w:w="2126"/>
        <w:gridCol w:w="5245"/>
      </w:tblGrid>
      <w:tr w:rsidR="00F822DF" w:rsidRPr="00CA0D27" w:rsidTr="00F8259B">
        <w:tc>
          <w:tcPr>
            <w:tcW w:w="1951" w:type="dxa"/>
            <w:shd w:val="pct20" w:color="auto" w:fill="auto"/>
          </w:tcPr>
          <w:p w:rsidR="00F822DF" w:rsidRPr="00CA0D27" w:rsidRDefault="00F822DF" w:rsidP="005A639F">
            <w:pPr>
              <w:spacing w:before="80" w:after="80" w:line="240" w:lineRule="auto"/>
              <w:rPr>
                <w:rFonts w:ascii="Arial Narrow" w:hAnsi="Arial Narrow"/>
                <w:b/>
              </w:rPr>
            </w:pPr>
            <w:r>
              <w:rPr>
                <w:rFonts w:ascii="Arial Narrow" w:hAnsi="Arial Narrow"/>
                <w:b/>
              </w:rPr>
              <w:t>Activity</w:t>
            </w:r>
          </w:p>
        </w:tc>
        <w:tc>
          <w:tcPr>
            <w:tcW w:w="2126" w:type="dxa"/>
            <w:shd w:val="pct20" w:color="auto" w:fill="auto"/>
          </w:tcPr>
          <w:p w:rsidR="00F822DF" w:rsidRPr="00CA0D27" w:rsidRDefault="00F822DF" w:rsidP="005A639F">
            <w:pPr>
              <w:spacing w:before="80" w:after="80" w:line="240" w:lineRule="auto"/>
              <w:rPr>
                <w:rFonts w:ascii="Arial Narrow" w:hAnsi="Arial Narrow"/>
                <w:b/>
              </w:rPr>
            </w:pPr>
            <w:r w:rsidRPr="00CA0D27">
              <w:rPr>
                <w:rFonts w:ascii="Arial Narrow" w:hAnsi="Arial Narrow"/>
                <w:b/>
              </w:rPr>
              <w:t>Hazards</w:t>
            </w:r>
            <w:r>
              <w:rPr>
                <w:rFonts w:ascii="Arial Narrow" w:hAnsi="Arial Narrow"/>
                <w:b/>
              </w:rPr>
              <w:t xml:space="preserve"> </w:t>
            </w:r>
          </w:p>
        </w:tc>
        <w:tc>
          <w:tcPr>
            <w:tcW w:w="5245" w:type="dxa"/>
            <w:shd w:val="pct20" w:color="auto" w:fill="auto"/>
          </w:tcPr>
          <w:p w:rsidR="00F822DF" w:rsidRPr="00CA0D27" w:rsidRDefault="00F822DF" w:rsidP="005A639F">
            <w:pPr>
              <w:spacing w:before="60" w:after="60" w:line="240" w:lineRule="auto"/>
              <w:rPr>
                <w:rFonts w:ascii="Arial Narrow" w:hAnsi="Arial Narrow"/>
                <w:b/>
              </w:rPr>
            </w:pPr>
            <w:r>
              <w:rPr>
                <w:rFonts w:ascii="Arial Narrow" w:hAnsi="Arial Narrow"/>
                <w:b/>
              </w:rPr>
              <w:t>Control measures</w:t>
            </w:r>
          </w:p>
        </w:tc>
      </w:tr>
      <w:tr w:rsidR="00F822DF" w:rsidRPr="00CA0D27" w:rsidTr="00F8259B">
        <w:tc>
          <w:tcPr>
            <w:tcW w:w="1951" w:type="dxa"/>
          </w:tcPr>
          <w:p w:rsidR="00F822DF" w:rsidRPr="00EF62DD" w:rsidRDefault="00F822DF" w:rsidP="005A639F">
            <w:pPr>
              <w:spacing w:before="80" w:after="80" w:line="240" w:lineRule="auto"/>
              <w:rPr>
                <w:rFonts w:ascii="Arial Narrow" w:hAnsi="Arial Narrow"/>
              </w:rPr>
            </w:pPr>
            <w:r w:rsidRPr="00EF62DD">
              <w:rPr>
                <w:rFonts w:ascii="Arial Narrow" w:hAnsi="Arial Narrow"/>
              </w:rPr>
              <w:t>Deliver materials to site</w:t>
            </w: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 xml:space="preserve">Back injury, strained muscles, </w:t>
            </w:r>
            <w:r>
              <w:rPr>
                <w:rFonts w:ascii="Arial Narrow" w:hAnsi="Arial Narrow"/>
              </w:rPr>
              <w:br/>
              <w:t>slips and falls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good manual handling practices</w:t>
            </w:r>
          </w:p>
          <w:p w:rsidR="00F822DF" w:rsidRDefault="00F822DF" w:rsidP="005A639F">
            <w:pPr>
              <w:spacing w:before="60" w:after="60" w:line="240" w:lineRule="auto"/>
              <w:rPr>
                <w:rFonts w:ascii="Arial Narrow" w:hAnsi="Arial Narrow"/>
              </w:rPr>
            </w:pPr>
            <w:r>
              <w:rPr>
                <w:rFonts w:ascii="Arial Narrow" w:hAnsi="Arial Narrow"/>
              </w:rPr>
              <w:t>Use an offsider to help carry large rolls of floor covering or other awkward items</w:t>
            </w:r>
          </w:p>
          <w:p w:rsidR="00F822DF" w:rsidRDefault="00F822DF" w:rsidP="005A639F">
            <w:pPr>
              <w:spacing w:before="60" w:after="60" w:line="240" w:lineRule="auto"/>
              <w:rPr>
                <w:rFonts w:ascii="Arial Narrow" w:hAnsi="Arial Narrow"/>
              </w:rPr>
            </w:pPr>
            <w:r>
              <w:rPr>
                <w:rFonts w:ascii="Arial Narrow" w:hAnsi="Arial Narrow"/>
              </w:rPr>
              <w:t xml:space="preserve">Clear walkways and access ways before moving materials </w:t>
            </w:r>
          </w:p>
          <w:p w:rsidR="00F822DF" w:rsidRPr="00CA0D27" w:rsidRDefault="00F822DF" w:rsidP="005A639F">
            <w:pPr>
              <w:spacing w:before="60" w:after="60" w:line="240" w:lineRule="auto"/>
              <w:rPr>
                <w:rFonts w:ascii="Arial Narrow" w:hAnsi="Arial Narrow"/>
              </w:rPr>
            </w:pPr>
            <w:r>
              <w:rPr>
                <w:rFonts w:ascii="Arial Narrow" w:hAnsi="Arial Narrow"/>
              </w:rPr>
              <w:t>Wear work boots and appropriate clothing</w:t>
            </w:r>
          </w:p>
        </w:tc>
      </w:tr>
      <w:tr w:rsidR="00F822DF" w:rsidRPr="00CA0D27" w:rsidTr="00F8259B">
        <w:tc>
          <w:tcPr>
            <w:tcW w:w="1951" w:type="dxa"/>
            <w:vMerge w:val="restart"/>
          </w:tcPr>
          <w:p w:rsidR="00F822DF" w:rsidRPr="00CA0D27" w:rsidRDefault="00F822DF" w:rsidP="005A639F">
            <w:pPr>
              <w:spacing w:before="80" w:after="80" w:line="240" w:lineRule="auto"/>
              <w:ind w:left="142" w:hanging="142"/>
              <w:rPr>
                <w:rFonts w:ascii="Arial Narrow" w:hAnsi="Arial Narrow"/>
              </w:rPr>
            </w:pPr>
            <w:r>
              <w:rPr>
                <w:rFonts w:ascii="Arial Narrow" w:hAnsi="Arial Narrow"/>
              </w:rPr>
              <w:t xml:space="preserve">Grind concrete floor </w:t>
            </w: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Electric shock</w:t>
            </w:r>
          </w:p>
        </w:tc>
        <w:tc>
          <w:tcPr>
            <w:tcW w:w="5245" w:type="dxa"/>
          </w:tcPr>
          <w:p w:rsidR="00F822DF" w:rsidRPr="00CA0D27" w:rsidRDefault="00F822DF" w:rsidP="005A639F">
            <w:pPr>
              <w:spacing w:before="60" w:after="60" w:line="240" w:lineRule="auto"/>
              <w:rPr>
                <w:rFonts w:ascii="Arial Narrow" w:hAnsi="Arial Narrow"/>
              </w:rPr>
            </w:pPr>
            <w:r>
              <w:rPr>
                <w:rFonts w:ascii="Arial Narrow" w:hAnsi="Arial Narrow"/>
              </w:rPr>
              <w:t>Check power leads and plugs for damage</w:t>
            </w:r>
            <w:r>
              <w:rPr>
                <w:rFonts w:ascii="Arial Narrow" w:hAnsi="Arial Narrow"/>
              </w:rPr>
              <w:br/>
              <w:t>Check that testing tags on electrical tools are up-to-date</w:t>
            </w:r>
          </w:p>
        </w:tc>
      </w:tr>
      <w:tr w:rsidR="00F822DF" w:rsidRPr="00CA0D27" w:rsidTr="00F8259B">
        <w:tc>
          <w:tcPr>
            <w:tcW w:w="1951" w:type="dxa"/>
            <w:vMerge/>
          </w:tcPr>
          <w:p w:rsidR="00F822DF" w:rsidRPr="00CA0D27" w:rsidRDefault="00F822DF" w:rsidP="005A639F">
            <w:pPr>
              <w:spacing w:before="80" w:after="80" w:line="240" w:lineRule="auto"/>
              <w:rPr>
                <w:rFonts w:ascii="Arial Narrow" w:hAnsi="Arial Narrow"/>
              </w:rPr>
            </w:pP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Hearing damage</w:t>
            </w:r>
          </w:p>
        </w:tc>
        <w:tc>
          <w:tcPr>
            <w:tcW w:w="5245" w:type="dxa"/>
          </w:tcPr>
          <w:p w:rsidR="00F822DF" w:rsidRPr="00CA0D27" w:rsidRDefault="00F822DF" w:rsidP="005A639F">
            <w:pPr>
              <w:spacing w:before="60" w:after="60" w:line="240" w:lineRule="auto"/>
              <w:rPr>
                <w:rFonts w:ascii="Arial Narrow" w:hAnsi="Arial Narrow"/>
              </w:rPr>
            </w:pPr>
            <w:r>
              <w:rPr>
                <w:rFonts w:ascii="Arial Narrow" w:hAnsi="Arial Narrow"/>
              </w:rPr>
              <w:t>Wear hearing protection when using grinder and when working in noisy areas</w:t>
            </w:r>
          </w:p>
        </w:tc>
      </w:tr>
      <w:tr w:rsidR="00F822DF" w:rsidRPr="00CA0D27" w:rsidTr="00F8259B">
        <w:tc>
          <w:tcPr>
            <w:tcW w:w="1951" w:type="dxa"/>
            <w:vMerge/>
          </w:tcPr>
          <w:p w:rsidR="00F822DF" w:rsidRPr="00CA0D27" w:rsidRDefault="00F822DF" w:rsidP="005A639F">
            <w:pPr>
              <w:spacing w:before="80" w:after="80" w:line="240" w:lineRule="auto"/>
              <w:ind w:left="142" w:hanging="142"/>
              <w:rPr>
                <w:rFonts w:ascii="Arial Narrow" w:hAnsi="Arial Narrow"/>
              </w:rPr>
            </w:pPr>
          </w:p>
        </w:tc>
        <w:tc>
          <w:tcPr>
            <w:tcW w:w="2126" w:type="dxa"/>
          </w:tcPr>
          <w:p w:rsidR="00F822DF" w:rsidRPr="00CA0D27" w:rsidRDefault="00F822DF" w:rsidP="005A639F">
            <w:pPr>
              <w:spacing w:before="80" w:after="80" w:line="240" w:lineRule="auto"/>
              <w:rPr>
                <w:rFonts w:ascii="Arial Narrow" w:hAnsi="Arial Narrow"/>
              </w:rPr>
            </w:pPr>
            <w:r>
              <w:rPr>
                <w:rFonts w:ascii="Arial Narrow" w:hAnsi="Arial Narrow"/>
              </w:rPr>
              <w:t>Eye injury</w:t>
            </w:r>
          </w:p>
        </w:tc>
        <w:tc>
          <w:tcPr>
            <w:tcW w:w="5245" w:type="dxa"/>
          </w:tcPr>
          <w:p w:rsidR="00F822DF" w:rsidRPr="00CA0D27" w:rsidRDefault="00F822DF" w:rsidP="005A639F">
            <w:pPr>
              <w:spacing w:before="60" w:after="60" w:line="240" w:lineRule="auto"/>
              <w:rPr>
                <w:rFonts w:ascii="Arial Narrow" w:hAnsi="Arial Narrow"/>
              </w:rPr>
            </w:pPr>
            <w:r>
              <w:rPr>
                <w:rFonts w:ascii="Arial Narrow" w:hAnsi="Arial Narrow"/>
              </w:rPr>
              <w:t>Wear safety glasses when operating grinder</w:t>
            </w:r>
          </w:p>
        </w:tc>
      </w:tr>
      <w:tr w:rsidR="00F822DF" w:rsidRPr="00CA0D27" w:rsidTr="00F8259B">
        <w:tc>
          <w:tcPr>
            <w:tcW w:w="1951" w:type="dxa"/>
            <w:vMerge/>
          </w:tcPr>
          <w:p w:rsidR="00F822DF" w:rsidRPr="00CA0D27"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Dust inhalation</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Wear a dust mask when grinding and sweeping up</w:t>
            </w:r>
            <w:r>
              <w:rPr>
                <w:rFonts w:ascii="Arial Narrow" w:hAnsi="Arial Narrow"/>
              </w:rPr>
              <w:br/>
              <w:t>Use a vacuum cleaner where possible to pick up dust</w:t>
            </w:r>
          </w:p>
        </w:tc>
      </w:tr>
      <w:tr w:rsidR="00F822DF" w:rsidRPr="00CA0D27" w:rsidTr="00F8259B">
        <w:tc>
          <w:tcPr>
            <w:tcW w:w="1951" w:type="dxa"/>
            <w:vMerge w:val="restart"/>
          </w:tcPr>
          <w:p w:rsidR="00F822DF" w:rsidRPr="00CA0D27" w:rsidRDefault="00F822DF" w:rsidP="005A639F">
            <w:pPr>
              <w:spacing w:before="80" w:after="80" w:line="240" w:lineRule="auto"/>
              <w:rPr>
                <w:rFonts w:ascii="Arial Narrow" w:hAnsi="Arial Narrow"/>
              </w:rPr>
            </w:pPr>
            <w:r>
              <w:rPr>
                <w:rFonts w:ascii="Arial Narrow" w:hAnsi="Arial Narrow"/>
              </w:rPr>
              <w:t xml:space="preserve">Mix and install K15 </w:t>
            </w:r>
            <w:r>
              <w:rPr>
                <w:rFonts w:ascii="Arial Narrow" w:hAnsi="Arial Narrow"/>
              </w:rPr>
              <w:lastRenderedPageBreak/>
              <w:t>smoothing compound</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lastRenderedPageBreak/>
              <w:t xml:space="preserve">Dust inhalation </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Wear a dust mask while mixing K15</w:t>
            </w:r>
          </w:p>
        </w:tc>
      </w:tr>
      <w:tr w:rsidR="00F822DF" w:rsidRPr="00CA0D27" w:rsidTr="00F8259B">
        <w:tc>
          <w:tcPr>
            <w:tcW w:w="1951" w:type="dxa"/>
            <w:vMerge/>
          </w:tcPr>
          <w:p w:rsidR="00F822DF"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Strains and sprains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good manual handling practices</w:t>
            </w:r>
            <w:r>
              <w:rPr>
                <w:rFonts w:ascii="Arial Narrow" w:hAnsi="Arial Narrow"/>
              </w:rPr>
              <w:br/>
              <w:t>Wear knee pads</w:t>
            </w:r>
          </w:p>
        </w:tc>
      </w:tr>
      <w:tr w:rsidR="00F822DF" w:rsidRPr="00CA0D27" w:rsidTr="00F8259B">
        <w:tc>
          <w:tcPr>
            <w:tcW w:w="1951" w:type="dxa"/>
          </w:tcPr>
          <w:p w:rsidR="00F822DF" w:rsidRDefault="00F822DF" w:rsidP="005A639F">
            <w:pPr>
              <w:spacing w:before="80" w:after="80" w:line="240" w:lineRule="auto"/>
              <w:ind w:left="142" w:hanging="142"/>
              <w:rPr>
                <w:rFonts w:ascii="Arial Narrow" w:hAnsi="Arial Narrow"/>
              </w:rPr>
            </w:pPr>
            <w:r>
              <w:rPr>
                <w:rFonts w:ascii="Arial Narrow" w:hAnsi="Arial Narrow"/>
              </w:rPr>
              <w:lastRenderedPageBreak/>
              <w:t>Cut vinyl to size</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t>Cuts to hands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safe knife handling and cutting techniques</w:t>
            </w:r>
            <w:r>
              <w:rPr>
                <w:rFonts w:ascii="Arial Narrow" w:hAnsi="Arial Narrow"/>
              </w:rPr>
              <w:br/>
              <w:t>Maintain correct stance and positioning of materials</w:t>
            </w:r>
          </w:p>
        </w:tc>
      </w:tr>
      <w:tr w:rsidR="00F822DF" w:rsidRPr="00CA0D27" w:rsidTr="00F8259B">
        <w:tc>
          <w:tcPr>
            <w:tcW w:w="1951" w:type="dxa"/>
            <w:vMerge w:val="restart"/>
          </w:tcPr>
          <w:p w:rsidR="00F822DF" w:rsidRDefault="00F822DF" w:rsidP="005A639F">
            <w:pPr>
              <w:spacing w:before="80" w:after="80" w:line="240" w:lineRule="auto"/>
              <w:ind w:left="142" w:hanging="142"/>
              <w:rPr>
                <w:rFonts w:ascii="Arial Narrow" w:hAnsi="Arial Narrow"/>
              </w:rPr>
            </w:pPr>
            <w:r>
              <w:rPr>
                <w:rFonts w:ascii="Arial Narrow" w:hAnsi="Arial Narrow"/>
              </w:rPr>
              <w:t>Apply adhesive</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t>Muscle strains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Maintain comfortable position and controlled trowel movements</w:t>
            </w:r>
            <w:r>
              <w:rPr>
                <w:rFonts w:ascii="Arial Narrow" w:hAnsi="Arial Narrow"/>
              </w:rPr>
              <w:br/>
              <w:t>Wear knee pads</w:t>
            </w:r>
          </w:p>
        </w:tc>
      </w:tr>
      <w:tr w:rsidR="00F822DF" w:rsidRPr="00CA0D27" w:rsidTr="00F8259B">
        <w:tc>
          <w:tcPr>
            <w:tcW w:w="1951" w:type="dxa"/>
            <w:vMerge/>
          </w:tcPr>
          <w:p w:rsidR="00F822DF"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Inhalation of fumes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Ensure ventilation is adequate</w:t>
            </w:r>
            <w:r>
              <w:rPr>
                <w:rFonts w:ascii="Arial Narrow" w:hAnsi="Arial Narrow"/>
              </w:rPr>
              <w:br/>
              <w:t>Use a fan where there is poor cross-draught</w:t>
            </w:r>
          </w:p>
        </w:tc>
      </w:tr>
      <w:tr w:rsidR="00F822DF" w:rsidRPr="00CA0D27" w:rsidTr="00F8259B">
        <w:tc>
          <w:tcPr>
            <w:tcW w:w="1951" w:type="dxa"/>
            <w:vMerge/>
          </w:tcPr>
          <w:p w:rsidR="00F822DF" w:rsidRDefault="00F822DF" w:rsidP="005A639F">
            <w:pPr>
              <w:spacing w:before="80" w:after="80" w:line="240" w:lineRule="auto"/>
              <w:ind w:left="142" w:hanging="142"/>
              <w:rPr>
                <w:rFonts w:ascii="Arial Narrow" w:hAnsi="Arial Narrow"/>
              </w:rPr>
            </w:pPr>
          </w:p>
        </w:tc>
        <w:tc>
          <w:tcPr>
            <w:tcW w:w="2126" w:type="dxa"/>
          </w:tcPr>
          <w:p w:rsidR="00F822DF" w:rsidRDefault="00F822DF" w:rsidP="005A639F">
            <w:pPr>
              <w:spacing w:before="80" w:after="80" w:line="240" w:lineRule="auto"/>
              <w:rPr>
                <w:rFonts w:ascii="Arial Narrow" w:hAnsi="Arial Narrow"/>
              </w:rPr>
            </w:pPr>
            <w:r>
              <w:rPr>
                <w:rFonts w:ascii="Arial Narrow" w:hAnsi="Arial Narrow"/>
              </w:rPr>
              <w:t>Skin irritation</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Use gloves when excessive skin contact is likely</w:t>
            </w:r>
            <w:r>
              <w:rPr>
                <w:rFonts w:ascii="Arial Narrow" w:hAnsi="Arial Narrow"/>
              </w:rPr>
              <w:br/>
              <w:t>Wash hands and exposed skin when finished</w:t>
            </w:r>
          </w:p>
        </w:tc>
      </w:tr>
      <w:tr w:rsidR="00F822DF" w:rsidRPr="00CA0D27" w:rsidTr="00F8259B">
        <w:tc>
          <w:tcPr>
            <w:tcW w:w="1951" w:type="dxa"/>
          </w:tcPr>
          <w:p w:rsidR="00F822DF" w:rsidRDefault="00F822DF" w:rsidP="005A639F">
            <w:pPr>
              <w:spacing w:before="80" w:after="80" w:line="240" w:lineRule="auto"/>
              <w:ind w:left="142" w:hanging="142"/>
              <w:rPr>
                <w:rFonts w:ascii="Arial Narrow" w:hAnsi="Arial Narrow"/>
              </w:rPr>
            </w:pPr>
            <w:r>
              <w:rPr>
                <w:rFonts w:ascii="Arial Narrow" w:hAnsi="Arial Narrow"/>
              </w:rPr>
              <w:t>Lay vinyl</w:t>
            </w:r>
          </w:p>
        </w:tc>
        <w:tc>
          <w:tcPr>
            <w:tcW w:w="2126" w:type="dxa"/>
          </w:tcPr>
          <w:p w:rsidR="00F822DF" w:rsidRDefault="00F822DF" w:rsidP="005A639F">
            <w:pPr>
              <w:spacing w:before="80" w:after="80" w:line="240" w:lineRule="auto"/>
              <w:rPr>
                <w:rFonts w:ascii="Arial Narrow" w:hAnsi="Arial Narrow"/>
              </w:rPr>
            </w:pPr>
            <w:r>
              <w:rPr>
                <w:rFonts w:ascii="Arial Narrow" w:hAnsi="Arial Narrow"/>
              </w:rPr>
              <w:t>Trips, muscle strains and back injuries</w:t>
            </w:r>
          </w:p>
        </w:tc>
        <w:tc>
          <w:tcPr>
            <w:tcW w:w="5245" w:type="dxa"/>
          </w:tcPr>
          <w:p w:rsidR="00F822DF" w:rsidRDefault="00F822DF" w:rsidP="005A639F">
            <w:pPr>
              <w:spacing w:before="60" w:after="60" w:line="240" w:lineRule="auto"/>
              <w:rPr>
                <w:rFonts w:ascii="Arial Narrow" w:hAnsi="Arial Narrow"/>
              </w:rPr>
            </w:pPr>
            <w:r>
              <w:rPr>
                <w:rFonts w:ascii="Arial Narrow" w:hAnsi="Arial Narrow"/>
              </w:rPr>
              <w:t>Remove all unnecessary materials and tools from area</w:t>
            </w:r>
            <w:r>
              <w:rPr>
                <w:rFonts w:ascii="Arial Narrow" w:hAnsi="Arial Narrow"/>
              </w:rPr>
              <w:br/>
              <w:t>Work methodically across the floor</w:t>
            </w:r>
            <w:r>
              <w:rPr>
                <w:rFonts w:ascii="Arial Narrow" w:hAnsi="Arial Narrow"/>
              </w:rPr>
              <w:br/>
              <w:t>Wear knee pads</w:t>
            </w:r>
            <w:r>
              <w:rPr>
                <w:rFonts w:ascii="Arial Narrow" w:hAnsi="Arial Narrow"/>
              </w:rPr>
              <w:br/>
              <w:t>Use good manual handling techniques</w:t>
            </w:r>
          </w:p>
        </w:tc>
      </w:tr>
    </w:tbl>
    <w:p w:rsidR="00F822DF" w:rsidRPr="000A54BF" w:rsidRDefault="00F822DF" w:rsidP="00F822DF">
      <w:pPr>
        <w:spacing w:before="0" w:line="240" w:lineRule="auto"/>
        <w:rPr>
          <w:sz w:val="16"/>
          <w:szCs w:val="16"/>
          <w:lang w:eastAsia="en-AU"/>
        </w:rPr>
      </w:pPr>
    </w:p>
    <w:tbl>
      <w:tblPr>
        <w:tblStyle w:val="TableGrid"/>
        <w:tblW w:w="9322" w:type="dxa"/>
        <w:tblLook w:val="04A0"/>
      </w:tblPr>
      <w:tblGrid>
        <w:gridCol w:w="1947"/>
        <w:gridCol w:w="7375"/>
      </w:tblGrid>
      <w:tr w:rsidR="00F822DF" w:rsidTr="00D009D3">
        <w:tc>
          <w:tcPr>
            <w:tcW w:w="9322" w:type="dxa"/>
            <w:gridSpan w:val="2"/>
            <w:shd w:val="pct20" w:color="auto" w:fill="auto"/>
          </w:tcPr>
          <w:p w:rsidR="00F822DF" w:rsidRPr="00497C8F" w:rsidRDefault="00F822DF" w:rsidP="005A639F">
            <w:pPr>
              <w:spacing w:before="100" w:after="100" w:line="240" w:lineRule="auto"/>
              <w:rPr>
                <w:b/>
              </w:rPr>
            </w:pPr>
            <w:r>
              <w:rPr>
                <w:b/>
              </w:rPr>
              <w:t>T</w:t>
            </w:r>
            <w:r w:rsidRPr="00497C8F">
              <w:rPr>
                <w:b/>
              </w:rPr>
              <w:t>raining required</w:t>
            </w:r>
          </w:p>
        </w:tc>
      </w:tr>
      <w:tr w:rsidR="00F822DF" w:rsidRPr="00F75AD1" w:rsidTr="00D009D3">
        <w:tc>
          <w:tcPr>
            <w:tcW w:w="1947"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Qualifications</w:t>
            </w:r>
          </w:p>
        </w:tc>
        <w:tc>
          <w:tcPr>
            <w:tcW w:w="7375"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All installers must hold the Certificate III in Flooring Technology, or be working under the direct supervision of a person who holds this qualification</w:t>
            </w:r>
          </w:p>
        </w:tc>
      </w:tr>
      <w:tr w:rsidR="00F822DF" w:rsidRPr="00F75AD1" w:rsidTr="00D009D3">
        <w:tc>
          <w:tcPr>
            <w:tcW w:w="1947"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 xml:space="preserve">Training </w:t>
            </w:r>
          </w:p>
        </w:tc>
        <w:tc>
          <w:tcPr>
            <w:tcW w:w="7375" w:type="dxa"/>
          </w:tcPr>
          <w:p w:rsidR="00F822DF" w:rsidRPr="00F75AD1" w:rsidRDefault="00F822DF" w:rsidP="005A639F">
            <w:pPr>
              <w:spacing w:before="120" w:after="120" w:line="240" w:lineRule="auto"/>
              <w:rPr>
                <w:rFonts w:ascii="Arial Narrow" w:hAnsi="Arial Narrow"/>
              </w:rPr>
            </w:pPr>
            <w:r w:rsidRPr="00F75AD1">
              <w:rPr>
                <w:rFonts w:ascii="Arial Narrow" w:hAnsi="Arial Narrow"/>
              </w:rPr>
              <w:t xml:space="preserve">All personnel on-site must hold the </w:t>
            </w:r>
            <w:proofErr w:type="spellStart"/>
            <w:r w:rsidRPr="00F75AD1">
              <w:rPr>
                <w:rFonts w:ascii="Arial Narrow" w:hAnsi="Arial Narrow"/>
              </w:rPr>
              <w:t>WorkCover</w:t>
            </w:r>
            <w:proofErr w:type="spellEnd"/>
            <w:r w:rsidRPr="00F75AD1">
              <w:rPr>
                <w:rFonts w:ascii="Arial Narrow" w:hAnsi="Arial Narrow"/>
              </w:rPr>
              <w:t xml:space="preserve"> White Card </w:t>
            </w:r>
            <w:r w:rsidRPr="00F75AD1">
              <w:rPr>
                <w:rFonts w:ascii="Arial Narrow" w:hAnsi="Arial Narrow"/>
              </w:rPr>
              <w:br/>
              <w:t>All personnel on-site must complete the site induction prior to starting work</w:t>
            </w:r>
          </w:p>
        </w:tc>
      </w:tr>
    </w:tbl>
    <w:p w:rsidR="00F822DF" w:rsidRPr="00F75AD1" w:rsidRDefault="00F822DF" w:rsidP="00F822DF">
      <w:pPr>
        <w:spacing w:before="0" w:line="240" w:lineRule="auto"/>
        <w:rPr>
          <w:sz w:val="16"/>
          <w:szCs w:val="16"/>
          <w:lang w:eastAsia="en-AU"/>
        </w:rPr>
      </w:pPr>
    </w:p>
    <w:tbl>
      <w:tblPr>
        <w:tblStyle w:val="TableGrid"/>
        <w:tblW w:w="9322" w:type="dxa"/>
        <w:tblLook w:val="04A0"/>
      </w:tblPr>
      <w:tblGrid>
        <w:gridCol w:w="3069"/>
        <w:gridCol w:w="2257"/>
        <w:gridCol w:w="2118"/>
        <w:gridCol w:w="1878"/>
      </w:tblGrid>
      <w:tr w:rsidR="00F822DF" w:rsidRPr="00F75AD1" w:rsidTr="00D009D3">
        <w:tc>
          <w:tcPr>
            <w:tcW w:w="9322" w:type="dxa"/>
            <w:gridSpan w:val="4"/>
            <w:shd w:val="pct20" w:color="auto" w:fill="auto"/>
          </w:tcPr>
          <w:p w:rsidR="00F822DF" w:rsidRPr="00F75AD1" w:rsidRDefault="00F822DF" w:rsidP="005A639F">
            <w:pPr>
              <w:spacing w:before="100" w:after="100" w:line="240" w:lineRule="auto"/>
              <w:rPr>
                <w:rFonts w:ascii="Arial Narrow" w:hAnsi="Arial Narrow"/>
              </w:rPr>
            </w:pPr>
            <w:r w:rsidRPr="00F75AD1">
              <w:rPr>
                <w:rFonts w:ascii="Arial Narrow" w:hAnsi="Arial Narrow"/>
                <w:b/>
              </w:rPr>
              <w:t>Sign-off:</w:t>
            </w:r>
            <w:r w:rsidRPr="00F75AD1">
              <w:rPr>
                <w:rFonts w:ascii="Arial Narrow" w:hAnsi="Arial Narrow"/>
              </w:rPr>
              <w:t xml:space="preserve"> This SWMS has been developed </w:t>
            </w:r>
            <w:r>
              <w:rPr>
                <w:rFonts w:ascii="Arial Narrow" w:hAnsi="Arial Narrow"/>
              </w:rPr>
              <w:t>in</w:t>
            </w:r>
            <w:r w:rsidRPr="00F75AD1">
              <w:rPr>
                <w:rFonts w:ascii="Arial Narrow" w:hAnsi="Arial Narrow"/>
              </w:rPr>
              <w:t xml:space="preserve"> consultation with our workers and has been read, understood and signed by all workers undertaking the job</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b/>
              </w:rPr>
            </w:pPr>
            <w:r w:rsidRPr="00F75AD1">
              <w:rPr>
                <w:rFonts w:ascii="Arial Narrow" w:hAnsi="Arial Narrow"/>
                <w:b/>
              </w:rPr>
              <w:t>Name</w:t>
            </w:r>
          </w:p>
        </w:tc>
        <w:tc>
          <w:tcPr>
            <w:tcW w:w="2257" w:type="dxa"/>
          </w:tcPr>
          <w:p w:rsidR="00F822DF" w:rsidRPr="00F75AD1" w:rsidRDefault="00F822DF" w:rsidP="005A639F">
            <w:pPr>
              <w:spacing w:before="100" w:after="100" w:line="240" w:lineRule="auto"/>
              <w:rPr>
                <w:rFonts w:ascii="Arial Narrow" w:hAnsi="Arial Narrow"/>
                <w:b/>
              </w:rPr>
            </w:pPr>
            <w:r>
              <w:rPr>
                <w:rFonts w:ascii="Arial Narrow" w:hAnsi="Arial Narrow"/>
                <w:b/>
              </w:rPr>
              <w:t>Position</w:t>
            </w:r>
          </w:p>
        </w:tc>
        <w:tc>
          <w:tcPr>
            <w:tcW w:w="2118" w:type="dxa"/>
          </w:tcPr>
          <w:p w:rsidR="00F822DF" w:rsidRPr="00F75AD1" w:rsidRDefault="00F822DF" w:rsidP="005A639F">
            <w:pPr>
              <w:spacing w:before="100" w:after="100" w:line="240" w:lineRule="auto"/>
              <w:rPr>
                <w:rFonts w:ascii="Arial Narrow" w:hAnsi="Arial Narrow"/>
                <w:b/>
              </w:rPr>
            </w:pPr>
            <w:r w:rsidRPr="00F75AD1">
              <w:rPr>
                <w:rFonts w:ascii="Arial Narrow" w:hAnsi="Arial Narrow"/>
                <w:b/>
              </w:rPr>
              <w:t>Signature</w:t>
            </w:r>
          </w:p>
        </w:tc>
        <w:tc>
          <w:tcPr>
            <w:tcW w:w="1878" w:type="dxa"/>
          </w:tcPr>
          <w:p w:rsidR="00F822DF" w:rsidRPr="00F75AD1" w:rsidRDefault="00F822DF" w:rsidP="005A639F">
            <w:pPr>
              <w:spacing w:before="100" w:after="100" w:line="240" w:lineRule="auto"/>
              <w:rPr>
                <w:rFonts w:ascii="Arial Narrow" w:hAnsi="Arial Narrow"/>
                <w:b/>
              </w:rPr>
            </w:pPr>
            <w:r w:rsidRPr="00F75AD1">
              <w:rPr>
                <w:rFonts w:ascii="Arial Narrow" w:hAnsi="Arial Narrow"/>
                <w:b/>
              </w:rPr>
              <w:t>Date</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 xml:space="preserve">Sam </w:t>
            </w:r>
            <w:proofErr w:type="spellStart"/>
            <w:r w:rsidRPr="00F75AD1">
              <w:rPr>
                <w:rFonts w:ascii="Arial Narrow" w:hAnsi="Arial Narrow"/>
              </w:rPr>
              <w:t>Trujulio</w:t>
            </w:r>
            <w:proofErr w:type="spellEnd"/>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Manager</w:t>
            </w:r>
          </w:p>
        </w:tc>
        <w:tc>
          <w:tcPr>
            <w:tcW w:w="2118" w:type="dxa"/>
          </w:tcPr>
          <w:p w:rsidR="00F822DF" w:rsidRPr="00CE0CA0" w:rsidRDefault="00F822DF" w:rsidP="005A639F">
            <w:pPr>
              <w:spacing w:before="100" w:after="100" w:line="240" w:lineRule="auto"/>
              <w:rPr>
                <w:rFonts w:ascii="Freestyle Script" w:hAnsi="Freestyle Script"/>
              </w:rPr>
            </w:pPr>
            <w:proofErr w:type="spellStart"/>
            <w:r w:rsidRPr="00CE0CA0">
              <w:rPr>
                <w:rFonts w:ascii="Freestyle Script" w:hAnsi="Freestyle Script"/>
              </w:rPr>
              <w:t>STrujulio</w:t>
            </w:r>
            <w:proofErr w:type="spellEnd"/>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Cyril Simons</w:t>
            </w:r>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Installer</w:t>
            </w:r>
          </w:p>
        </w:tc>
        <w:tc>
          <w:tcPr>
            <w:tcW w:w="2118" w:type="dxa"/>
          </w:tcPr>
          <w:p w:rsidR="00F822DF" w:rsidRPr="00CE0CA0" w:rsidRDefault="00F822DF" w:rsidP="005A639F">
            <w:pPr>
              <w:spacing w:before="100" w:after="100" w:line="240" w:lineRule="auto"/>
              <w:rPr>
                <w:rFonts w:ascii="Freestyle Script" w:hAnsi="Freestyle Script"/>
              </w:rPr>
            </w:pPr>
            <w:r w:rsidRPr="00CE0CA0">
              <w:rPr>
                <w:rFonts w:ascii="Freestyle Script" w:hAnsi="Freestyle Script"/>
              </w:rPr>
              <w:t>Cyril Simons</w:t>
            </w:r>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John McFarlane</w:t>
            </w:r>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Installer</w:t>
            </w:r>
          </w:p>
        </w:tc>
        <w:tc>
          <w:tcPr>
            <w:tcW w:w="2118" w:type="dxa"/>
          </w:tcPr>
          <w:p w:rsidR="00F822DF" w:rsidRPr="00CE0CA0" w:rsidRDefault="00F822DF" w:rsidP="005A639F">
            <w:pPr>
              <w:spacing w:before="100" w:after="100" w:line="240" w:lineRule="auto"/>
              <w:rPr>
                <w:rFonts w:ascii="Freestyle Script" w:hAnsi="Freestyle Script"/>
              </w:rPr>
            </w:pPr>
            <w:r w:rsidRPr="00CE0CA0">
              <w:rPr>
                <w:rFonts w:ascii="Freestyle Script" w:hAnsi="Freestyle Script"/>
              </w:rPr>
              <w:t xml:space="preserve">John </w:t>
            </w:r>
            <w:proofErr w:type="spellStart"/>
            <w:r w:rsidRPr="00CE0CA0">
              <w:rPr>
                <w:rFonts w:ascii="Freestyle Script" w:hAnsi="Freestyle Script"/>
              </w:rPr>
              <w:t>McF</w:t>
            </w:r>
            <w:proofErr w:type="spellEnd"/>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r w:rsidR="00F822DF" w:rsidRPr="00F75AD1" w:rsidTr="00D009D3">
        <w:tc>
          <w:tcPr>
            <w:tcW w:w="3069"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Peter Adams</w:t>
            </w:r>
          </w:p>
        </w:tc>
        <w:tc>
          <w:tcPr>
            <w:tcW w:w="2257" w:type="dxa"/>
          </w:tcPr>
          <w:p w:rsidR="00F822DF" w:rsidRPr="00F75AD1" w:rsidRDefault="00F822DF" w:rsidP="005A639F">
            <w:pPr>
              <w:spacing w:before="100" w:after="100" w:line="240" w:lineRule="auto"/>
              <w:rPr>
                <w:rFonts w:ascii="Arial Narrow" w:hAnsi="Arial Narrow"/>
              </w:rPr>
            </w:pPr>
            <w:r w:rsidRPr="00F75AD1">
              <w:rPr>
                <w:rFonts w:ascii="Arial Narrow" w:hAnsi="Arial Narrow"/>
              </w:rPr>
              <w:t>Delivery driver</w:t>
            </w:r>
          </w:p>
        </w:tc>
        <w:tc>
          <w:tcPr>
            <w:tcW w:w="2118" w:type="dxa"/>
          </w:tcPr>
          <w:p w:rsidR="00F822DF" w:rsidRPr="00CE0CA0" w:rsidRDefault="00F822DF" w:rsidP="005A639F">
            <w:pPr>
              <w:spacing w:before="100" w:after="100" w:line="240" w:lineRule="auto"/>
              <w:rPr>
                <w:rFonts w:ascii="Freestyle Script" w:hAnsi="Freestyle Script"/>
              </w:rPr>
            </w:pPr>
            <w:r w:rsidRPr="00CE0CA0">
              <w:rPr>
                <w:rFonts w:ascii="Freestyle Script" w:hAnsi="Freestyle Script"/>
              </w:rPr>
              <w:t>Peter Adams</w:t>
            </w:r>
          </w:p>
        </w:tc>
        <w:tc>
          <w:tcPr>
            <w:tcW w:w="1878" w:type="dxa"/>
          </w:tcPr>
          <w:p w:rsidR="00F822DF" w:rsidRPr="00CE0CA0" w:rsidRDefault="00F822DF" w:rsidP="005A639F">
            <w:pPr>
              <w:spacing w:before="100" w:after="100" w:line="240" w:lineRule="auto"/>
              <w:rPr>
                <w:rFonts w:ascii="Freestyle Script" w:hAnsi="Freestyle Script"/>
              </w:rPr>
            </w:pPr>
            <w:r>
              <w:rPr>
                <w:rFonts w:ascii="Freestyle Script" w:hAnsi="Freestyle Script"/>
              </w:rPr>
              <w:t>25</w:t>
            </w:r>
            <w:r w:rsidRPr="00CE0CA0">
              <w:rPr>
                <w:rFonts w:ascii="Freestyle Script" w:hAnsi="Freestyle Script"/>
              </w:rPr>
              <w:t>/2/13</w:t>
            </w:r>
          </w:p>
        </w:tc>
      </w:tr>
    </w:tbl>
    <w:p w:rsidR="00BB25E1" w:rsidRPr="00D8317E" w:rsidRDefault="00BB25E1" w:rsidP="00F822DF">
      <w:pPr>
        <w:pStyle w:val="Heading3"/>
      </w:pPr>
      <w:r w:rsidRPr="00D8317E">
        <w:t>MSDS</w:t>
      </w:r>
    </w:p>
    <w:p w:rsidR="00BB25E1" w:rsidRDefault="00BB25E1" w:rsidP="00BB25E1">
      <w:r>
        <w:t xml:space="preserve">A </w:t>
      </w:r>
      <w:r w:rsidRPr="00FD7B07">
        <w:rPr>
          <w:b/>
        </w:rPr>
        <w:t>material safety data sheet</w:t>
      </w:r>
      <w:r w:rsidRPr="00D8317E">
        <w:t xml:space="preserve"> (MSDS)</w:t>
      </w:r>
      <w:r w:rsidR="003A4100">
        <w:t xml:space="preserve"> – also called a </w:t>
      </w:r>
      <w:r w:rsidR="003A4100" w:rsidRPr="003A4100">
        <w:rPr>
          <w:b/>
        </w:rPr>
        <w:t>safety data sheet</w:t>
      </w:r>
      <w:r w:rsidR="003A4100">
        <w:t xml:space="preserve"> (SDS) –</w:t>
      </w:r>
      <w:r>
        <w:t xml:space="preserve"> </w:t>
      </w:r>
      <w:r w:rsidRPr="00D8317E">
        <w:t>is</w:t>
      </w:r>
      <w:r w:rsidR="003A4100">
        <w:t xml:space="preserve"> </w:t>
      </w:r>
      <w:r w:rsidRPr="00D8317E">
        <w:t xml:space="preserve">a summary of the </w:t>
      </w:r>
      <w:r>
        <w:t xml:space="preserve">safety </w:t>
      </w:r>
      <w:r w:rsidRPr="00D8317E">
        <w:t xml:space="preserve">procedures you should follow when using or handling a </w:t>
      </w:r>
      <w:r>
        <w:t>hazardous</w:t>
      </w:r>
      <w:r w:rsidRPr="00D8317E">
        <w:t xml:space="preserve"> product, and the main health issues relating to it.</w:t>
      </w:r>
    </w:p>
    <w:p w:rsidR="00BB25E1" w:rsidRDefault="00BB25E1" w:rsidP="00BB25E1">
      <w:r>
        <w:t xml:space="preserve">There are some variations in layout between different manufacturers’ MSDS, but they all have the same sorts of subheadings. The example below shows the first 2 pages of a 14 page MSDS for </w:t>
      </w:r>
      <w:proofErr w:type="spellStart"/>
      <w:r>
        <w:t>Ardex</w:t>
      </w:r>
      <w:proofErr w:type="spellEnd"/>
      <w:r>
        <w:t xml:space="preserve"> K15 levelling compound.</w:t>
      </w:r>
    </w:p>
    <w:p w:rsidR="00022C89" w:rsidRDefault="00F030B8" w:rsidP="00332141">
      <w:pPr>
        <w:pStyle w:val="Heading3"/>
      </w:pPr>
      <w:r>
        <w:rPr>
          <w:noProof/>
          <w:lang w:eastAsia="en-AU"/>
        </w:rPr>
        <w:lastRenderedPageBreak/>
        <w:drawing>
          <wp:inline distT="0" distB="0" distL="0" distR="0">
            <wp:extent cx="5759450" cy="8149590"/>
            <wp:effectExtent l="57150" t="19050" r="107950" b="80010"/>
            <wp:docPr id="515" name="Picture 514" descr="ardex_k15_msd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x_k15_msds_Page_1.tiff"/>
                    <pic:cNvPicPr/>
                  </pic:nvPicPr>
                  <pic:blipFill>
                    <a:blip r:embed="rId83" cstate="print"/>
                    <a:stretch>
                      <a:fillRect/>
                    </a:stretch>
                  </pic:blipFill>
                  <pic:spPr>
                    <a:xfrm>
                      <a:off x="0" y="0"/>
                      <a:ext cx="5759450" cy="81495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22C89" w:rsidRDefault="00022C89" w:rsidP="00332141">
      <w:pPr>
        <w:pStyle w:val="Heading3"/>
      </w:pPr>
      <w:r>
        <w:rPr>
          <w:noProof/>
          <w:lang w:eastAsia="en-AU"/>
        </w:rPr>
        <w:lastRenderedPageBreak/>
        <w:drawing>
          <wp:inline distT="0" distB="0" distL="0" distR="0">
            <wp:extent cx="5723724" cy="8669020"/>
            <wp:effectExtent l="57150" t="19050" r="105576" b="74930"/>
            <wp:docPr id="42" name="Picture 41" descr="ardex_k15_msd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x_k15_msds_Page_2.tiff"/>
                    <pic:cNvPicPr/>
                  </pic:nvPicPr>
                  <pic:blipFill>
                    <a:blip r:embed="rId84" cstate="print"/>
                    <a:srcRect l="2886" t="2639" r="6117"/>
                    <a:stretch>
                      <a:fillRect/>
                    </a:stretch>
                  </pic:blipFill>
                  <pic:spPr>
                    <a:xfrm>
                      <a:off x="0" y="0"/>
                      <a:ext cx="5727006" cy="8673991"/>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inline>
        </w:drawing>
      </w:r>
    </w:p>
    <w:bookmarkEnd w:id="67"/>
    <w:p w:rsidR="00BB25E1" w:rsidRDefault="00BB25E1" w:rsidP="00332141">
      <w:pPr>
        <w:pStyle w:val="Heading5"/>
      </w:pPr>
      <w:r>
        <w:lastRenderedPageBreak/>
        <w:t>Learning activity</w:t>
      </w:r>
    </w:p>
    <w:p w:rsidR="00BB25E1" w:rsidRPr="005B78F0" w:rsidRDefault="004F20FD" w:rsidP="00BB25E1">
      <w:pPr>
        <w:rPr>
          <w:color w:val="000000" w:themeColor="text1"/>
          <w:lang w:val="en-US"/>
        </w:rPr>
      </w:pPr>
      <w:r w:rsidRPr="004F20FD">
        <w:rPr>
          <w:noProof/>
          <w:color w:val="000000" w:themeColor="text1"/>
          <w:lang w:eastAsia="en-AU"/>
        </w:rPr>
        <w:drawing>
          <wp:anchor distT="0" distB="0" distL="114300" distR="114300" simplePos="0" relativeHeight="251920896" behindDoc="1" locked="0" layoutInCell="1" allowOverlap="1">
            <wp:simplePos x="0" y="0"/>
            <wp:positionH relativeFrom="column">
              <wp:posOffset>22225</wp:posOffset>
            </wp:positionH>
            <wp:positionV relativeFrom="paragraph">
              <wp:posOffset>56515</wp:posOffset>
            </wp:positionV>
            <wp:extent cx="1149985" cy="967105"/>
            <wp:effectExtent l="19050" t="0" r="0" b="0"/>
            <wp:wrapTight wrapText="bothSides">
              <wp:wrapPolygon edited="0">
                <wp:start x="-358" y="0"/>
                <wp:lineTo x="-358" y="21274"/>
                <wp:lineTo x="21469" y="21274"/>
                <wp:lineTo x="21469" y="0"/>
                <wp:lineTo x="-358" y="0"/>
              </wp:wrapPolygon>
            </wp:wrapTight>
            <wp:docPr id="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BB25E1" w:rsidRPr="005B78F0">
        <w:rPr>
          <w:color w:val="000000" w:themeColor="text1"/>
          <w:lang w:val="en-US"/>
        </w:rPr>
        <w:t xml:space="preserve">We’ve discussed SOPs, MSDSs and SWMSs in other units in the Flooring Technology resource. But we haven’t talked specifically </w:t>
      </w:r>
      <w:r w:rsidR="00D73E74" w:rsidRPr="005B78F0">
        <w:rPr>
          <w:color w:val="000000" w:themeColor="text1"/>
          <w:lang w:val="en-US"/>
        </w:rPr>
        <w:t>about cutting lists elsewhere.</w:t>
      </w:r>
    </w:p>
    <w:p w:rsidR="00D73E74" w:rsidRPr="005B78F0" w:rsidRDefault="00BB25E1" w:rsidP="00332141">
      <w:pPr>
        <w:rPr>
          <w:color w:val="000000" w:themeColor="text1"/>
          <w:lang w:val="en-US"/>
        </w:rPr>
      </w:pPr>
      <w:r w:rsidRPr="005B78F0">
        <w:rPr>
          <w:color w:val="000000" w:themeColor="text1"/>
          <w:lang w:val="en-US"/>
        </w:rPr>
        <w:t xml:space="preserve">Do you use cutting lists for any products? For example, you might use them to pre-cut inlay pieces or pre-formed coving. </w:t>
      </w:r>
    </w:p>
    <w:p w:rsidR="00D73E74" w:rsidRPr="005B78F0" w:rsidRDefault="00D73E74" w:rsidP="00332141">
      <w:pPr>
        <w:rPr>
          <w:color w:val="000000" w:themeColor="text1"/>
          <w:lang w:val="en-US"/>
        </w:rPr>
      </w:pPr>
      <w:r w:rsidRPr="005B78F0">
        <w:rPr>
          <w:color w:val="000000" w:themeColor="text1"/>
          <w:lang w:val="en-US"/>
        </w:rPr>
        <w:t xml:space="preserve">Or on larger jobs you might use them to cut rolls of material to a range of different lengths. </w:t>
      </w:r>
    </w:p>
    <w:p w:rsidR="00BB25E1" w:rsidRPr="005B78F0" w:rsidRDefault="00BB25E1" w:rsidP="00332141">
      <w:pPr>
        <w:rPr>
          <w:color w:val="000000" w:themeColor="text1"/>
          <w:lang w:val="en-US"/>
        </w:rPr>
      </w:pPr>
      <w:r w:rsidRPr="005B78F0">
        <w:rPr>
          <w:color w:val="000000" w:themeColor="text1"/>
          <w:lang w:val="en-US"/>
        </w:rPr>
        <w:t xml:space="preserve">Describe the situations where you have used </w:t>
      </w:r>
      <w:r w:rsidR="00D73E74" w:rsidRPr="005B78F0">
        <w:rPr>
          <w:color w:val="000000" w:themeColor="text1"/>
          <w:lang w:val="en-US"/>
        </w:rPr>
        <w:t xml:space="preserve">a cutting list and </w:t>
      </w:r>
      <w:r w:rsidRPr="005B78F0">
        <w:rPr>
          <w:color w:val="000000" w:themeColor="text1"/>
          <w:lang w:val="en-US"/>
        </w:rPr>
        <w:t xml:space="preserve">what </w:t>
      </w:r>
      <w:r w:rsidR="00D73E74" w:rsidRPr="005B78F0">
        <w:rPr>
          <w:color w:val="000000" w:themeColor="text1"/>
          <w:lang w:val="en-US"/>
        </w:rPr>
        <w:t>it looked like</w:t>
      </w:r>
      <w:r w:rsidRPr="005B78F0">
        <w:rPr>
          <w:color w:val="000000" w:themeColor="text1"/>
          <w:lang w:val="en-US"/>
        </w:rPr>
        <w:t>.</w:t>
      </w:r>
    </w:p>
    <w:tbl>
      <w:tblPr>
        <w:tblW w:w="0" w:type="auto"/>
        <w:shd w:val="clear" w:color="auto" w:fill="FFCC99"/>
        <w:tblLook w:val="04A0"/>
      </w:tblPr>
      <w:tblGrid>
        <w:gridCol w:w="9242"/>
      </w:tblGrid>
      <w:tr w:rsidR="00D05CBD" w:rsidTr="00D05CBD">
        <w:tc>
          <w:tcPr>
            <w:tcW w:w="9242" w:type="dxa"/>
            <w:shd w:val="clear" w:color="auto" w:fill="FFCC99"/>
            <w:hideMark/>
          </w:tcPr>
          <w:p w:rsidR="00D05CBD" w:rsidRDefault="00D05CBD">
            <w:pPr>
              <w:pStyle w:val="Heading2"/>
              <w:rPr>
                <w:rFonts w:eastAsiaTheme="minorEastAsia"/>
              </w:rPr>
            </w:pPr>
            <w:bookmarkStart w:id="70" w:name="_Toc380160454"/>
            <w:bookmarkStart w:id="71" w:name="_Toc65663676"/>
            <w:r>
              <w:rPr>
                <w:rFonts w:eastAsiaTheme="minorEastAsia"/>
              </w:rPr>
              <w:lastRenderedPageBreak/>
              <w:t>Planning and checking</w:t>
            </w:r>
            <w:bookmarkEnd w:id="70"/>
          </w:p>
        </w:tc>
      </w:tr>
    </w:tbl>
    <w:bookmarkEnd w:id="71"/>
    <w:p w:rsidR="00BB25E1" w:rsidRDefault="00C22ACC" w:rsidP="00D05CBD">
      <w:pPr>
        <w:spacing w:before="360"/>
      </w:pPr>
      <w:r>
        <w:rPr>
          <w:noProof/>
          <w:lang w:eastAsia="en-AU"/>
        </w:rPr>
        <w:drawing>
          <wp:anchor distT="0" distB="0" distL="114300" distR="114300" simplePos="0" relativeHeight="251845120" behindDoc="1" locked="0" layoutInCell="1" allowOverlap="1">
            <wp:simplePos x="0" y="0"/>
            <wp:positionH relativeFrom="column">
              <wp:posOffset>2883535</wp:posOffset>
            </wp:positionH>
            <wp:positionV relativeFrom="paragraph">
              <wp:posOffset>303530</wp:posOffset>
            </wp:positionV>
            <wp:extent cx="2861310" cy="2593340"/>
            <wp:effectExtent l="19050" t="0" r="0" b="0"/>
            <wp:wrapTight wrapText="bothSides">
              <wp:wrapPolygon edited="0">
                <wp:start x="-144" y="0"/>
                <wp:lineTo x="-144" y="21420"/>
                <wp:lineTo x="21571" y="21420"/>
                <wp:lineTo x="21571" y="0"/>
                <wp:lineTo x="-144" y="0"/>
              </wp:wrapPolygon>
            </wp:wrapTight>
            <wp:docPr id="51" name="Picture 50" descr="DSC_01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2).jpg"/>
                    <pic:cNvPicPr/>
                  </pic:nvPicPr>
                  <pic:blipFill>
                    <a:blip r:embed="rId85" cstate="print">
                      <a:lum bright="10000" contrast="10000"/>
                    </a:blip>
                    <a:srcRect/>
                    <a:stretch>
                      <a:fillRect/>
                    </a:stretch>
                  </pic:blipFill>
                  <pic:spPr>
                    <a:xfrm>
                      <a:off x="0" y="0"/>
                      <a:ext cx="2861310" cy="2593340"/>
                    </a:xfrm>
                    <a:prstGeom prst="rect">
                      <a:avLst/>
                    </a:prstGeom>
                  </pic:spPr>
                </pic:pic>
              </a:graphicData>
            </a:graphic>
          </wp:anchor>
        </w:drawing>
      </w:r>
      <w:r w:rsidR="00BB25E1">
        <w:t>Good quality documentation helps you to visualise the project you’re about to start and mentally go through the s</w:t>
      </w:r>
      <w:r w:rsidR="00D05CBD">
        <w:t>teps involved in completing it.</w:t>
      </w:r>
    </w:p>
    <w:p w:rsidR="00C22ACC" w:rsidRDefault="009176F8" w:rsidP="00BB25E1">
      <w:r>
        <w:t>If it’s a complex job, you should always</w:t>
      </w:r>
      <w:r w:rsidR="00BB25E1">
        <w:t xml:space="preserve"> document the steps in som</w:t>
      </w:r>
      <w:r w:rsidR="00871246">
        <w:t xml:space="preserve">e form of work plan, such as a </w:t>
      </w:r>
      <w:r w:rsidR="00871246" w:rsidRPr="00871246">
        <w:rPr>
          <w:b/>
        </w:rPr>
        <w:t>project schedule</w:t>
      </w:r>
      <w:r w:rsidR="00BB25E1">
        <w:t xml:space="preserve">. </w:t>
      </w:r>
    </w:p>
    <w:p w:rsidR="00BB25E1" w:rsidRDefault="00BB25E1" w:rsidP="00BB25E1">
      <w:r>
        <w:t>This will let you work through all the preparations required and determine how you will tackle the various tasks involved and what sequence you’ll do them in.</w:t>
      </w:r>
    </w:p>
    <w:p w:rsidR="00BB25E1" w:rsidRDefault="009176F8" w:rsidP="00BB25E1">
      <w:r>
        <w:t>But even the</w:t>
      </w:r>
      <w:r w:rsidR="00BB25E1">
        <w:t xml:space="preserve"> simple</w:t>
      </w:r>
      <w:r>
        <w:t>st of</w:t>
      </w:r>
      <w:r w:rsidR="00BB25E1">
        <w:t xml:space="preserve"> job</w:t>
      </w:r>
      <w:r>
        <w:t>s require</w:t>
      </w:r>
      <w:r w:rsidR="00BB25E1">
        <w:t xml:space="preserve"> planning, because you still need to know in advance what tools, materials and people will be needed, and what sequence you’ll follow. The o</w:t>
      </w:r>
      <w:r>
        <w:t>nly difference is that you d</w:t>
      </w:r>
      <w:r w:rsidR="00BB25E1">
        <w:t xml:space="preserve">on’t have to think as carefully about all the possible variables or potential problems, and you may not need </w:t>
      </w:r>
      <w:r w:rsidR="00D05CBD">
        <w:t>to draw up a formal work plan.</w:t>
      </w:r>
    </w:p>
    <w:p w:rsidR="00C22ACC" w:rsidRDefault="00C22ACC" w:rsidP="00BB25E1">
      <w:r>
        <w:rPr>
          <w:noProof/>
          <w:lang w:eastAsia="en-AU"/>
        </w:rPr>
        <w:drawing>
          <wp:anchor distT="0" distB="0" distL="114300" distR="114300" simplePos="0" relativeHeight="251846144" behindDoc="1" locked="0" layoutInCell="1" allowOverlap="1">
            <wp:simplePos x="0" y="0"/>
            <wp:positionH relativeFrom="column">
              <wp:posOffset>-15240</wp:posOffset>
            </wp:positionH>
            <wp:positionV relativeFrom="paragraph">
              <wp:posOffset>197485</wp:posOffset>
            </wp:positionV>
            <wp:extent cx="1873885" cy="2456180"/>
            <wp:effectExtent l="19050" t="0" r="0" b="0"/>
            <wp:wrapTight wrapText="bothSides">
              <wp:wrapPolygon edited="0">
                <wp:start x="-220" y="0"/>
                <wp:lineTo x="-220" y="21444"/>
                <wp:lineTo x="21519" y="21444"/>
                <wp:lineTo x="21519" y="0"/>
                <wp:lineTo x="-220" y="0"/>
              </wp:wrapPolygon>
            </wp:wrapTight>
            <wp:docPr id="61" name="Picture 60" descr="DSC_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 (2).jpg"/>
                    <pic:cNvPicPr/>
                  </pic:nvPicPr>
                  <pic:blipFill>
                    <a:blip r:embed="rId86" cstate="print">
                      <a:lum bright="10000" contrast="10000"/>
                    </a:blip>
                    <a:srcRect/>
                    <a:stretch>
                      <a:fillRect/>
                    </a:stretch>
                  </pic:blipFill>
                  <pic:spPr>
                    <a:xfrm>
                      <a:off x="0" y="0"/>
                      <a:ext cx="1873885" cy="2456180"/>
                    </a:xfrm>
                    <a:prstGeom prst="rect">
                      <a:avLst/>
                    </a:prstGeom>
                  </pic:spPr>
                </pic:pic>
              </a:graphicData>
            </a:graphic>
          </wp:anchor>
        </w:drawing>
      </w:r>
      <w:r w:rsidR="00BB25E1">
        <w:t>Good quality documents also allow you to check your work at various stages throughout the project to make sure everything is on track and in accordan</w:t>
      </w:r>
      <w:r w:rsidR="002B6379">
        <w:t>ce with the job specifications.</w:t>
      </w:r>
    </w:p>
    <w:p w:rsidR="00BB25E1" w:rsidRDefault="00BB25E1" w:rsidP="00BB25E1">
      <w:r>
        <w:t>This helps to avoid the problem of a small mistake turning into a big problem as the error starts to thr</w:t>
      </w:r>
      <w:r w:rsidR="00D05CBD">
        <w:t>ow everything out of alignment.</w:t>
      </w:r>
    </w:p>
    <w:p w:rsidR="00BB25E1" w:rsidRDefault="00BB25E1" w:rsidP="00BB25E1">
      <w:r>
        <w:t>Below are some of the things you should consider when you’re reading and checking work documents at different stages of a job – firstly, before you start, and secondly</w:t>
      </w:r>
      <w:r w:rsidR="00D05CBD">
        <w:t>, once the project is underway.</w:t>
      </w:r>
    </w:p>
    <w:p w:rsidR="00BB25E1" w:rsidRDefault="00BB25E1" w:rsidP="00C22ACC">
      <w:pPr>
        <w:pStyle w:val="Heading3"/>
      </w:pPr>
      <w:r>
        <w:t>Before you start the project</w:t>
      </w:r>
    </w:p>
    <w:p w:rsidR="00BB25E1" w:rsidRDefault="00BB25E1" w:rsidP="00BB25E1">
      <w:r>
        <w:t>While you’re still in the planning phase of a project, ask yourself the following questions as you read the docume</w:t>
      </w:r>
      <w:r w:rsidR="00871246">
        <w:t>nts and cross-check the details.</w:t>
      </w:r>
    </w:p>
    <w:p w:rsidR="002B6379" w:rsidRDefault="002B6379">
      <w:pPr>
        <w:spacing w:before="0" w:line="240" w:lineRule="auto"/>
        <w:rPr>
          <w:b/>
          <w:lang w:val="en-US"/>
        </w:rPr>
      </w:pPr>
      <w:r>
        <w:rPr>
          <w:b/>
        </w:rPr>
        <w:br w:type="page"/>
      </w:r>
    </w:p>
    <w:p w:rsidR="00871246" w:rsidRDefault="00BB25E1" w:rsidP="003D0D47">
      <w:pPr>
        <w:pStyle w:val="ListParagraph"/>
        <w:numPr>
          <w:ilvl w:val="0"/>
          <w:numId w:val="25"/>
        </w:numPr>
        <w:ind w:left="426" w:hanging="426"/>
      </w:pPr>
      <w:r w:rsidRPr="00D05CBD">
        <w:rPr>
          <w:b/>
        </w:rPr>
        <w:lastRenderedPageBreak/>
        <w:t>Are all the units of measure consistent?</w:t>
      </w:r>
      <w:r>
        <w:t xml:space="preserve"> </w:t>
      </w:r>
    </w:p>
    <w:p w:rsidR="00BB25E1" w:rsidRDefault="00BB25E1" w:rsidP="00871246">
      <w:pPr>
        <w:pStyle w:val="ListParagraph"/>
        <w:numPr>
          <w:ilvl w:val="0"/>
          <w:numId w:val="0"/>
        </w:numPr>
        <w:spacing w:before="120"/>
        <w:ind w:left="425"/>
      </w:pPr>
      <w:r>
        <w:t xml:space="preserve">You may find that some documents show measurements in </w:t>
      </w:r>
      <w:proofErr w:type="spellStart"/>
      <w:r>
        <w:t>centimetres</w:t>
      </w:r>
      <w:proofErr w:type="spellEnd"/>
      <w:r>
        <w:t xml:space="preserve"> and others in </w:t>
      </w:r>
      <w:proofErr w:type="spellStart"/>
      <w:r>
        <w:t>millimetres</w:t>
      </w:r>
      <w:proofErr w:type="spellEnd"/>
      <w:r>
        <w:t>. If you’re using imported products or materials there may even be imperial measurements you’ll need to convert across to metric.</w:t>
      </w:r>
    </w:p>
    <w:p w:rsidR="00871246" w:rsidRDefault="00E95597" w:rsidP="00A56C46">
      <w:pPr>
        <w:pStyle w:val="ListParagraph"/>
      </w:pPr>
      <w:r>
        <w:rPr>
          <w:b/>
          <w:noProof/>
          <w:lang w:val="en-AU" w:eastAsia="en-AU"/>
        </w:rPr>
        <w:drawing>
          <wp:anchor distT="0" distB="0" distL="114300" distR="114300" simplePos="0" relativeHeight="251847168" behindDoc="1" locked="0" layoutInCell="1" allowOverlap="1">
            <wp:simplePos x="0" y="0"/>
            <wp:positionH relativeFrom="column">
              <wp:posOffset>3684270</wp:posOffset>
            </wp:positionH>
            <wp:positionV relativeFrom="paragraph">
              <wp:posOffset>118110</wp:posOffset>
            </wp:positionV>
            <wp:extent cx="2049145" cy="4284980"/>
            <wp:effectExtent l="19050" t="0" r="8255" b="0"/>
            <wp:wrapTight wrapText="bothSides">
              <wp:wrapPolygon edited="0">
                <wp:start x="-201" y="0"/>
                <wp:lineTo x="-201" y="21510"/>
                <wp:lineTo x="21687" y="21510"/>
                <wp:lineTo x="21687" y="0"/>
                <wp:lineTo x="-201" y="0"/>
              </wp:wrapPolygon>
            </wp:wrapTight>
            <wp:docPr id="62" name="Picture 61" descr="DSC_00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a.jpg"/>
                    <pic:cNvPicPr/>
                  </pic:nvPicPr>
                  <pic:blipFill>
                    <a:blip r:embed="rId87" cstate="print"/>
                    <a:srcRect/>
                    <a:stretch>
                      <a:fillRect/>
                    </a:stretch>
                  </pic:blipFill>
                  <pic:spPr>
                    <a:xfrm>
                      <a:off x="0" y="0"/>
                      <a:ext cx="2049145" cy="4284980"/>
                    </a:xfrm>
                    <a:prstGeom prst="rect">
                      <a:avLst/>
                    </a:prstGeom>
                  </pic:spPr>
                </pic:pic>
              </a:graphicData>
            </a:graphic>
          </wp:anchor>
        </w:drawing>
      </w:r>
      <w:r w:rsidR="00BB25E1" w:rsidRPr="00192E90">
        <w:rPr>
          <w:b/>
        </w:rPr>
        <w:t>Are the measurements accurate?</w:t>
      </w:r>
    </w:p>
    <w:p w:rsidR="00E95597" w:rsidRDefault="00BB25E1" w:rsidP="00871246">
      <w:pPr>
        <w:pStyle w:val="ListParagraph"/>
        <w:numPr>
          <w:ilvl w:val="0"/>
          <w:numId w:val="0"/>
        </w:numPr>
        <w:spacing w:before="120"/>
        <w:ind w:left="425"/>
      </w:pPr>
      <w:r>
        <w:t>Never rely on building plans for precise measurements. The actual positioning and dimensions of walls and other structural features could vary</w:t>
      </w:r>
      <w:r w:rsidR="002B34BC">
        <w:t xml:space="preserve"> from those shown on the plans.</w:t>
      </w:r>
    </w:p>
    <w:p w:rsidR="00BB25E1" w:rsidRDefault="00BB25E1" w:rsidP="00871246">
      <w:pPr>
        <w:pStyle w:val="ListParagraph"/>
        <w:numPr>
          <w:ilvl w:val="0"/>
          <w:numId w:val="0"/>
        </w:numPr>
        <w:spacing w:before="120"/>
        <w:ind w:left="425"/>
      </w:pPr>
      <w:r>
        <w:t>If you need to do calculations with accurate measurements, make sure you take the figures fro</w:t>
      </w:r>
      <w:r w:rsidR="00D05CBD">
        <w:t>m physical on-site measure-ups.</w:t>
      </w:r>
    </w:p>
    <w:p w:rsidR="00871246" w:rsidRDefault="00BB25E1" w:rsidP="00A56C46">
      <w:pPr>
        <w:pStyle w:val="ListParagraph"/>
      </w:pPr>
      <w:r w:rsidRPr="00192E90">
        <w:rPr>
          <w:b/>
        </w:rPr>
        <w:t>Are the documents the latest version?</w:t>
      </w:r>
    </w:p>
    <w:p w:rsidR="00E95597" w:rsidRDefault="00BB25E1" w:rsidP="00871246">
      <w:pPr>
        <w:pStyle w:val="ListParagraph"/>
        <w:numPr>
          <w:ilvl w:val="0"/>
          <w:numId w:val="0"/>
        </w:numPr>
        <w:spacing w:before="120"/>
        <w:ind w:left="425"/>
      </w:pPr>
      <w:r>
        <w:t xml:space="preserve">Plans, schedules, specifications and other project </w:t>
      </w:r>
      <w:r w:rsidR="002B34BC">
        <w:t>documents can change over time.</w:t>
      </w:r>
    </w:p>
    <w:p w:rsidR="00E95597" w:rsidRDefault="00BB25E1" w:rsidP="00871246">
      <w:pPr>
        <w:pStyle w:val="ListParagraph"/>
        <w:numPr>
          <w:ilvl w:val="0"/>
          <w:numId w:val="0"/>
        </w:numPr>
        <w:spacing w:before="120"/>
        <w:ind w:left="425"/>
      </w:pPr>
      <w:r>
        <w:t>Sometimes it’s because the client has changed their mind. Other times it might be because certain materials are no longer unavailable or too expensive, or because new</w:t>
      </w:r>
      <w:r w:rsidR="002B6379">
        <w:t xml:space="preserve"> regulations have been imposed.</w:t>
      </w:r>
    </w:p>
    <w:p w:rsidR="00BB25E1" w:rsidRDefault="00BB25E1" w:rsidP="00871246">
      <w:pPr>
        <w:pStyle w:val="ListParagraph"/>
        <w:numPr>
          <w:ilvl w:val="0"/>
          <w:numId w:val="0"/>
        </w:numPr>
        <w:spacing w:before="120"/>
        <w:ind w:left="425"/>
      </w:pPr>
      <w:r>
        <w:t>Always check that the version you have been given is the latest version before you go ahead with any work.</w:t>
      </w:r>
    </w:p>
    <w:p w:rsidR="00871246" w:rsidRDefault="00BB25E1" w:rsidP="00A56C46">
      <w:pPr>
        <w:pStyle w:val="ListParagraph"/>
      </w:pPr>
      <w:r w:rsidRPr="00192E90">
        <w:rPr>
          <w:b/>
        </w:rPr>
        <w:t>Are the details consistent between documents?</w:t>
      </w:r>
      <w:r>
        <w:t xml:space="preserve"> </w:t>
      </w:r>
    </w:p>
    <w:p w:rsidR="00BB25E1" w:rsidRDefault="00BB25E1" w:rsidP="00871246">
      <w:pPr>
        <w:pStyle w:val="ListParagraph"/>
        <w:numPr>
          <w:ilvl w:val="0"/>
          <w:numId w:val="0"/>
        </w:numPr>
        <w:spacing w:before="120"/>
        <w:ind w:left="425"/>
      </w:pPr>
      <w:r>
        <w:t>Check that the product type, colour and any other features are consistent between the plans, specifications and your own internal project documents. If there are any discrepancies between the documents, make sure you find out why. It could be due to an error in writing up one of the documents, or because a document is out of date and the details have since changed.</w:t>
      </w:r>
    </w:p>
    <w:p w:rsidR="00BB25E1" w:rsidRDefault="00BB25E1" w:rsidP="00D05CBD">
      <w:pPr>
        <w:pStyle w:val="Heading3"/>
      </w:pPr>
      <w:r>
        <w:t>While the project is underway</w:t>
      </w:r>
    </w:p>
    <w:p w:rsidR="00871246" w:rsidRDefault="00BB25E1" w:rsidP="00BB25E1">
      <w:r>
        <w:t>Once the project starts, you should keep any necessary plans, specifications and other technical documents on hand to re-check your work and the materials you’</w:t>
      </w:r>
      <w:r w:rsidR="002B6379">
        <w:t>re using at various key stages.</w:t>
      </w:r>
    </w:p>
    <w:p w:rsidR="00BB25E1" w:rsidRDefault="00BB25E1" w:rsidP="00BB25E1">
      <w:r>
        <w:t xml:space="preserve">Questions </w:t>
      </w:r>
      <w:r w:rsidR="00871246">
        <w:t>you should ask yourself include the following:</w:t>
      </w:r>
    </w:p>
    <w:p w:rsidR="002B6379" w:rsidRDefault="002B6379">
      <w:pPr>
        <w:spacing w:before="0" w:line="240" w:lineRule="auto"/>
        <w:rPr>
          <w:b/>
          <w:lang w:val="en-US"/>
        </w:rPr>
      </w:pPr>
      <w:r>
        <w:rPr>
          <w:b/>
        </w:rPr>
        <w:br w:type="page"/>
      </w:r>
    </w:p>
    <w:p w:rsidR="00871246" w:rsidRDefault="00BB25E1" w:rsidP="003D0D47">
      <w:pPr>
        <w:pStyle w:val="ListParagraph"/>
        <w:numPr>
          <w:ilvl w:val="0"/>
          <w:numId w:val="26"/>
        </w:numPr>
        <w:ind w:left="426" w:hanging="426"/>
      </w:pPr>
      <w:r w:rsidRPr="00D05CBD">
        <w:rPr>
          <w:b/>
        </w:rPr>
        <w:lastRenderedPageBreak/>
        <w:t>Are the set-out marks correct for the work about to be done?</w:t>
      </w:r>
      <w:r>
        <w:t xml:space="preserve"> </w:t>
      </w:r>
    </w:p>
    <w:p w:rsidR="00BB25E1" w:rsidRDefault="00BB25E1" w:rsidP="00871246">
      <w:pPr>
        <w:pStyle w:val="ListParagraph"/>
        <w:numPr>
          <w:ilvl w:val="0"/>
          <w:numId w:val="0"/>
        </w:numPr>
        <w:spacing w:before="120"/>
        <w:ind w:left="425"/>
      </w:pPr>
      <w:r>
        <w:t>Once you’ve marked your set-out lines on the walls and floor, double-check them against the reference drawing before you physically install the products. It’s also good to re-check levels, alignments and measurements periodically throughout the installation, just to make sure everything is staying true to the plan.</w:t>
      </w:r>
    </w:p>
    <w:p w:rsidR="00E95597" w:rsidRPr="00E95597" w:rsidRDefault="00E95597" w:rsidP="00A56C46">
      <w:pPr>
        <w:pStyle w:val="ListParagraph"/>
      </w:pPr>
      <w:r>
        <w:rPr>
          <w:b/>
          <w:noProof/>
          <w:lang w:val="en-AU" w:eastAsia="en-AU"/>
        </w:rPr>
        <w:drawing>
          <wp:anchor distT="0" distB="0" distL="114300" distR="114300" simplePos="0" relativeHeight="251848192" behindDoc="1" locked="0" layoutInCell="1" allowOverlap="1">
            <wp:simplePos x="0" y="0"/>
            <wp:positionH relativeFrom="column">
              <wp:posOffset>3633470</wp:posOffset>
            </wp:positionH>
            <wp:positionV relativeFrom="paragraph">
              <wp:posOffset>151130</wp:posOffset>
            </wp:positionV>
            <wp:extent cx="2092325" cy="2375535"/>
            <wp:effectExtent l="19050" t="0" r="3175" b="0"/>
            <wp:wrapTight wrapText="bothSides">
              <wp:wrapPolygon edited="0">
                <wp:start x="-197" y="0"/>
                <wp:lineTo x="-197" y="21479"/>
                <wp:lineTo x="21633" y="21479"/>
                <wp:lineTo x="21633" y="0"/>
                <wp:lineTo x="-197" y="0"/>
              </wp:wrapPolygon>
            </wp:wrapTight>
            <wp:docPr id="63" name="Picture 62" descr="DSC_00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a.jpg"/>
                    <pic:cNvPicPr/>
                  </pic:nvPicPr>
                  <pic:blipFill>
                    <a:blip r:embed="rId88" cstate="print">
                      <a:lum bright="10000" contrast="10000"/>
                    </a:blip>
                    <a:srcRect/>
                    <a:stretch>
                      <a:fillRect/>
                    </a:stretch>
                  </pic:blipFill>
                  <pic:spPr>
                    <a:xfrm>
                      <a:off x="0" y="0"/>
                      <a:ext cx="2092325" cy="2375535"/>
                    </a:xfrm>
                    <a:prstGeom prst="rect">
                      <a:avLst/>
                    </a:prstGeom>
                  </pic:spPr>
                </pic:pic>
              </a:graphicData>
            </a:graphic>
          </wp:anchor>
        </w:drawing>
      </w:r>
      <w:r w:rsidR="00BB25E1">
        <w:rPr>
          <w:b/>
        </w:rPr>
        <w:t>Do the</w:t>
      </w:r>
      <w:r w:rsidR="00BB25E1" w:rsidRPr="00DE1546">
        <w:rPr>
          <w:b/>
        </w:rPr>
        <w:t xml:space="preserve"> products </w:t>
      </w:r>
      <w:r w:rsidR="00BB25E1">
        <w:rPr>
          <w:b/>
        </w:rPr>
        <w:t xml:space="preserve">to be installed match the description on the written documentation? </w:t>
      </w:r>
    </w:p>
    <w:p w:rsidR="00E95597" w:rsidRDefault="00BB25E1" w:rsidP="00871246">
      <w:pPr>
        <w:pStyle w:val="ListParagraph"/>
        <w:numPr>
          <w:ilvl w:val="0"/>
          <w:numId w:val="0"/>
        </w:numPr>
        <w:spacing w:before="120"/>
        <w:ind w:left="425"/>
      </w:pPr>
      <w:r>
        <w:t>Sometimes a warehouse order person will misread the order form when preparing</w:t>
      </w:r>
      <w:r w:rsidR="00357FD4">
        <w:t xml:space="preserve"> </w:t>
      </w:r>
      <w:r w:rsidR="00357FD4" w:rsidRPr="008D42C5">
        <w:t>or loading</w:t>
      </w:r>
      <w:r w:rsidRPr="008D42C5">
        <w:t xml:space="preserve"> the</w:t>
      </w:r>
      <w:r>
        <w:t xml:space="preserve"> pr</w:t>
      </w:r>
      <w:r w:rsidR="002B6379">
        <w:t>oducts.</w:t>
      </w:r>
    </w:p>
    <w:p w:rsidR="00871246" w:rsidRDefault="00BB25E1" w:rsidP="00871246">
      <w:pPr>
        <w:pStyle w:val="ListParagraph"/>
        <w:numPr>
          <w:ilvl w:val="0"/>
          <w:numId w:val="0"/>
        </w:numPr>
        <w:spacing w:before="120"/>
        <w:ind w:left="425"/>
      </w:pPr>
      <w:r>
        <w:t>Mistakes could be very easy to make, such as selecting the wrong colour or finish, or getti</w:t>
      </w:r>
      <w:r w:rsidR="002B6379">
        <w:t>ng two similar orders mixed up.</w:t>
      </w:r>
    </w:p>
    <w:p w:rsidR="00BB25E1" w:rsidRDefault="00BB25E1" w:rsidP="00871246">
      <w:pPr>
        <w:pStyle w:val="ListParagraph"/>
        <w:numPr>
          <w:ilvl w:val="0"/>
          <w:numId w:val="0"/>
        </w:numPr>
        <w:spacing w:before="120"/>
        <w:ind w:left="425"/>
      </w:pPr>
      <w:r>
        <w:t xml:space="preserve">If you’ve accidentally taken the wrong products with you, this is your last chance to correct the mistake before </w:t>
      </w:r>
      <w:r w:rsidR="00357FD4" w:rsidRPr="008D42C5">
        <w:t>it's too late</w:t>
      </w:r>
      <w:r w:rsidRPr="008D42C5">
        <w:t>.</w:t>
      </w:r>
    </w:p>
    <w:p w:rsidR="00E95597" w:rsidRDefault="00BB25E1" w:rsidP="00A56C46">
      <w:pPr>
        <w:pStyle w:val="ListParagraph"/>
      </w:pPr>
      <w:r w:rsidRPr="00FF4FE6">
        <w:rPr>
          <w:b/>
        </w:rPr>
        <w:t>Do the installation methods follow the manufacturer’s guidelines?</w:t>
      </w:r>
    </w:p>
    <w:p w:rsidR="00BB25E1" w:rsidRDefault="00BB25E1" w:rsidP="00871246">
      <w:pPr>
        <w:pStyle w:val="ListParagraph"/>
        <w:numPr>
          <w:ilvl w:val="0"/>
          <w:numId w:val="0"/>
        </w:numPr>
        <w:spacing w:before="120"/>
        <w:ind w:left="425"/>
      </w:pPr>
      <w:r>
        <w:t>Most products are backed up by a manufacturer’s warranty, which means that if something goes wrong and the product is at fault, the manufacturer will support you. But if it turns out that you haven’t followed the manufacturer’s instructions – you coul</w:t>
      </w:r>
      <w:r w:rsidR="0039708C">
        <w:t>d find that you’re on your own.</w:t>
      </w:r>
    </w:p>
    <w:p w:rsidR="008A1D6D" w:rsidRDefault="00BB25E1" w:rsidP="00871246">
      <w:pPr>
        <w:pStyle w:val="ListParagraph"/>
        <w:numPr>
          <w:ilvl w:val="0"/>
          <w:numId w:val="0"/>
        </w:numPr>
        <w:spacing w:before="120"/>
        <w:ind w:left="425"/>
      </w:pPr>
      <w:r>
        <w:t>Always use the recommended installation techniques unless you’ve</w:t>
      </w:r>
      <w:r w:rsidR="002B6379">
        <w:t xml:space="preserve"> got a very good reason not to.</w:t>
      </w:r>
    </w:p>
    <w:p w:rsidR="00BB25E1" w:rsidRDefault="00BB25E1" w:rsidP="00871246">
      <w:pPr>
        <w:pStyle w:val="ListParagraph"/>
        <w:numPr>
          <w:ilvl w:val="0"/>
          <w:numId w:val="0"/>
        </w:numPr>
        <w:spacing w:before="120"/>
        <w:ind w:left="425"/>
      </w:pPr>
      <w:r>
        <w:t>If yo</w:t>
      </w:r>
      <w:r w:rsidR="00AA1444">
        <w:t>u’re worried that an adhesive or fastener</w:t>
      </w:r>
      <w:r>
        <w:t xml:space="preserve"> or particular technique is not compatible with the product you’re about to install, check the guidelines before you proceed. If you haven’t got a copy of the guidelines with you, ring the manufacturer on the spot and ask t</w:t>
      </w:r>
      <w:r w:rsidR="002B6379">
        <w:t>o speak to a technical advisor.</w:t>
      </w:r>
    </w:p>
    <w:p w:rsidR="00BB25E1" w:rsidRDefault="00BB25E1" w:rsidP="0039708C">
      <w:pPr>
        <w:pStyle w:val="Heading5"/>
      </w:pPr>
      <w:r>
        <w:t>Learning activity</w:t>
      </w:r>
    </w:p>
    <w:p w:rsidR="00735BD2" w:rsidRDefault="004F20FD" w:rsidP="00BB25E1">
      <w:pPr>
        <w:rPr>
          <w:lang w:val="en-US"/>
        </w:rPr>
      </w:pPr>
      <w:r>
        <w:rPr>
          <w:noProof/>
          <w:lang w:eastAsia="en-AU"/>
        </w:rPr>
        <w:drawing>
          <wp:anchor distT="0" distB="0" distL="114300" distR="114300" simplePos="0" relativeHeight="251922944" behindDoc="1" locked="0" layoutInCell="1" allowOverlap="1">
            <wp:simplePos x="0" y="0"/>
            <wp:positionH relativeFrom="column">
              <wp:posOffset>33020</wp:posOffset>
            </wp:positionH>
            <wp:positionV relativeFrom="paragraph">
              <wp:posOffset>63500</wp:posOffset>
            </wp:positionV>
            <wp:extent cx="1149985" cy="967105"/>
            <wp:effectExtent l="19050" t="0" r="0" b="0"/>
            <wp:wrapTight wrapText="bothSides">
              <wp:wrapPolygon edited="0">
                <wp:start x="-358" y="0"/>
                <wp:lineTo x="-358" y="21274"/>
                <wp:lineTo x="21469" y="21274"/>
                <wp:lineTo x="21469" y="0"/>
                <wp:lineTo x="-358" y="0"/>
              </wp:wrapPolygon>
            </wp:wrapTight>
            <wp:docPr id="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735BD2">
        <w:rPr>
          <w:lang w:val="en-US"/>
        </w:rPr>
        <w:t xml:space="preserve">There may be times where you </w:t>
      </w:r>
      <w:r w:rsidR="00555C93">
        <w:rPr>
          <w:lang w:val="en-US"/>
        </w:rPr>
        <w:t>find a discrepancy between two documents, or see something that looks like a mistake</w:t>
      </w:r>
      <w:r w:rsidR="002B6379">
        <w:rPr>
          <w:lang w:val="en-US"/>
        </w:rPr>
        <w:t xml:space="preserve"> in a plan or specification.</w:t>
      </w:r>
    </w:p>
    <w:p w:rsidR="00735BD2" w:rsidRDefault="00735BD2" w:rsidP="002B6379">
      <w:pPr>
        <w:spacing w:before="200"/>
        <w:rPr>
          <w:lang w:val="en-US"/>
        </w:rPr>
      </w:pPr>
      <w:r>
        <w:rPr>
          <w:lang w:val="en-US"/>
        </w:rPr>
        <w:t>Has this ever happened to you? What were the circumstances? Who did you check with to resolve the problem?</w:t>
      </w:r>
    </w:p>
    <w:p w:rsidR="00BB25E1" w:rsidRDefault="00735BD2" w:rsidP="002B6379">
      <w:pPr>
        <w:spacing w:before="200"/>
        <w:rPr>
          <w:lang w:val="en-US"/>
        </w:rPr>
      </w:pPr>
      <w:r>
        <w:rPr>
          <w:lang w:val="en-US"/>
        </w:rPr>
        <w:t>If you haven’t had this experience, describe what you would do if you found a problem in the plans or specifications you were working with.</w:t>
      </w:r>
    </w:p>
    <w:tbl>
      <w:tblPr>
        <w:tblW w:w="0" w:type="auto"/>
        <w:shd w:val="clear" w:color="auto" w:fill="FFCC99"/>
        <w:tblLook w:val="04A0"/>
      </w:tblPr>
      <w:tblGrid>
        <w:gridCol w:w="9242"/>
      </w:tblGrid>
      <w:tr w:rsidR="0039708C" w:rsidTr="0039708C">
        <w:tc>
          <w:tcPr>
            <w:tcW w:w="9242" w:type="dxa"/>
            <w:shd w:val="clear" w:color="auto" w:fill="FFCC99"/>
            <w:hideMark/>
          </w:tcPr>
          <w:p w:rsidR="0039708C" w:rsidRDefault="0039708C">
            <w:pPr>
              <w:pStyle w:val="Heading2"/>
              <w:rPr>
                <w:rFonts w:eastAsiaTheme="minorEastAsia"/>
              </w:rPr>
            </w:pPr>
            <w:bookmarkStart w:id="72" w:name="_Toc380160455"/>
            <w:bookmarkStart w:id="73" w:name="_Toc65663680"/>
            <w:r>
              <w:rPr>
                <w:rFonts w:eastAsiaTheme="minorEastAsia"/>
              </w:rPr>
              <w:lastRenderedPageBreak/>
              <w:t>Maintaining files</w:t>
            </w:r>
            <w:bookmarkEnd w:id="72"/>
          </w:p>
        </w:tc>
      </w:tr>
    </w:tbl>
    <w:bookmarkEnd w:id="73"/>
    <w:p w:rsidR="00735BD2" w:rsidRDefault="00551888" w:rsidP="0039708C">
      <w:pPr>
        <w:spacing w:before="360"/>
      </w:pPr>
      <w:r>
        <w:rPr>
          <w:noProof/>
          <w:lang w:eastAsia="en-AU"/>
        </w:rPr>
        <w:drawing>
          <wp:anchor distT="0" distB="0" distL="114300" distR="114300" simplePos="0" relativeHeight="251849216" behindDoc="1" locked="0" layoutInCell="1" allowOverlap="1">
            <wp:simplePos x="0" y="0"/>
            <wp:positionH relativeFrom="column">
              <wp:posOffset>2877820</wp:posOffset>
            </wp:positionH>
            <wp:positionV relativeFrom="paragraph">
              <wp:posOffset>321310</wp:posOffset>
            </wp:positionV>
            <wp:extent cx="2846705" cy="2324735"/>
            <wp:effectExtent l="19050" t="0" r="0" b="0"/>
            <wp:wrapTight wrapText="bothSides">
              <wp:wrapPolygon edited="0">
                <wp:start x="-145" y="0"/>
                <wp:lineTo x="-145" y="21417"/>
                <wp:lineTo x="21537" y="21417"/>
                <wp:lineTo x="21537" y="0"/>
                <wp:lineTo x="-145" y="0"/>
              </wp:wrapPolygon>
            </wp:wrapTight>
            <wp:docPr id="517" name="Picture 516" descr="DSC_01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 (2).jpg"/>
                    <pic:cNvPicPr/>
                  </pic:nvPicPr>
                  <pic:blipFill>
                    <a:blip r:embed="rId89" cstate="print"/>
                    <a:srcRect/>
                    <a:stretch>
                      <a:fillRect/>
                    </a:stretch>
                  </pic:blipFill>
                  <pic:spPr>
                    <a:xfrm>
                      <a:off x="0" y="0"/>
                      <a:ext cx="2846705" cy="2324735"/>
                    </a:xfrm>
                    <a:prstGeom prst="rect">
                      <a:avLst/>
                    </a:prstGeom>
                  </pic:spPr>
                </pic:pic>
              </a:graphicData>
            </a:graphic>
          </wp:anchor>
        </w:drawing>
      </w:r>
      <w:r w:rsidR="00BB25E1">
        <w:t>It’s true that most documents these days are kept electronically on the company’s main server or</w:t>
      </w:r>
      <w:r w:rsidR="002B34BC">
        <w:t xml:space="preserve"> hard drive back at the office.</w:t>
      </w:r>
    </w:p>
    <w:p w:rsidR="00BB25E1" w:rsidRDefault="00BB25E1" w:rsidP="00735BD2">
      <w:r>
        <w:t>But it’s just as true that when you’re out working and need to consult a particular document or check on a detail,</w:t>
      </w:r>
      <w:r w:rsidR="0039708C">
        <w:t xml:space="preserve"> it’s best to have it on paper.</w:t>
      </w:r>
    </w:p>
    <w:p w:rsidR="00C51189" w:rsidRDefault="00C51189" w:rsidP="00735BD2">
      <w:r>
        <w:t xml:space="preserve">There are also many </w:t>
      </w:r>
      <w:r w:rsidR="00551888">
        <w:t xml:space="preserve">site </w:t>
      </w:r>
      <w:r>
        <w:t>documents you’ll receive from your clients that are only provided in a hard copy version.</w:t>
      </w:r>
    </w:p>
    <w:p w:rsidR="00551888" w:rsidRDefault="00BB25E1" w:rsidP="00BB25E1">
      <w:r>
        <w:t>Paper has its a</w:t>
      </w:r>
      <w:r w:rsidR="00AA6919">
        <w:t>dvantages and disadvantages. It</w:t>
      </w:r>
      <w:r>
        <w:t xml:space="preserve">s biggest plus is that you can carry it with you and have </w:t>
      </w:r>
      <w:r w:rsidR="00AA6919">
        <w:t>it on hand wherever you are. It</w:t>
      </w:r>
      <w:r>
        <w:t xml:space="preserve">s biggest minus is that it’s a physical item that </w:t>
      </w:r>
      <w:r w:rsidR="0039708C">
        <w:t>can easily get damaged or lost.</w:t>
      </w:r>
    </w:p>
    <w:p w:rsidR="00BB25E1" w:rsidRDefault="00BB25E1" w:rsidP="00BB25E1">
      <w:r>
        <w:t xml:space="preserve">You also need to be very careful if you’ve got several copies of a document that you make sure all copies are updated when you </w:t>
      </w:r>
      <w:r w:rsidR="001C16A5">
        <w:t>change details</w:t>
      </w:r>
      <w:r>
        <w:t xml:space="preserve"> or add new information. This applies to both paper and electronic versions of a document – which is why a version control </w:t>
      </w:r>
      <w:r w:rsidR="0039708C">
        <w:t>number or date is so important.</w:t>
      </w:r>
    </w:p>
    <w:p w:rsidR="00BB25E1" w:rsidRDefault="00BB25E1" w:rsidP="00BB25E1">
      <w:r>
        <w:t>Set out below are some of the ways work documents are maintained and filed.</w:t>
      </w:r>
    </w:p>
    <w:p w:rsidR="00BB25E1" w:rsidRDefault="00BB25E1" w:rsidP="0039708C">
      <w:pPr>
        <w:pStyle w:val="Heading3"/>
      </w:pPr>
      <w:r>
        <w:t>Building plans</w:t>
      </w:r>
    </w:p>
    <w:p w:rsidR="00BB25E1" w:rsidRDefault="00551888" w:rsidP="00BB25E1">
      <w:r>
        <w:rPr>
          <w:noProof/>
          <w:lang w:eastAsia="en-AU"/>
        </w:rPr>
        <w:drawing>
          <wp:anchor distT="0" distB="0" distL="114300" distR="114300" simplePos="0" relativeHeight="251850240" behindDoc="1" locked="0" layoutInCell="1" allowOverlap="1">
            <wp:simplePos x="0" y="0"/>
            <wp:positionH relativeFrom="column">
              <wp:posOffset>2540</wp:posOffset>
            </wp:positionH>
            <wp:positionV relativeFrom="paragraph">
              <wp:posOffset>48260</wp:posOffset>
            </wp:positionV>
            <wp:extent cx="2329180" cy="1735455"/>
            <wp:effectExtent l="19050" t="0" r="0" b="0"/>
            <wp:wrapTight wrapText="bothSides">
              <wp:wrapPolygon edited="0">
                <wp:start x="-177" y="0"/>
                <wp:lineTo x="-177" y="21339"/>
                <wp:lineTo x="21553" y="21339"/>
                <wp:lineTo x="21553" y="0"/>
                <wp:lineTo x="-177" y="0"/>
              </wp:wrapPolygon>
            </wp:wrapTight>
            <wp:docPr id="518" name="Picture 517"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90" cstate="print"/>
                    <a:srcRect/>
                    <a:stretch>
                      <a:fillRect/>
                    </a:stretch>
                  </pic:blipFill>
                  <pic:spPr>
                    <a:xfrm>
                      <a:off x="0" y="0"/>
                      <a:ext cx="2329180" cy="1735455"/>
                    </a:xfrm>
                    <a:prstGeom prst="rect">
                      <a:avLst/>
                    </a:prstGeom>
                  </pic:spPr>
                </pic:pic>
              </a:graphicData>
            </a:graphic>
          </wp:anchor>
        </w:drawing>
      </w:r>
      <w:r w:rsidR="00BB25E1">
        <w:t>Most local councils specify that building plans must be printed on A3 paper or larger. This means that if you’re given full sized copies, they will either be roll</w:t>
      </w:r>
      <w:r w:rsidR="0039708C">
        <w:t>ed up or folded multiple times.</w:t>
      </w:r>
    </w:p>
    <w:p w:rsidR="00BB25E1" w:rsidRDefault="00BB25E1" w:rsidP="00BB25E1">
      <w:r>
        <w:t>In the office, you can lay out full sized plans on a large table or drawing board. When you’ve finished with them, they can either be hung up or put in a</w:t>
      </w:r>
      <w:r w:rsidR="0039708C">
        <w:t xml:space="preserve"> plan drawer to keep them flat.</w:t>
      </w:r>
    </w:p>
    <w:p w:rsidR="00BB25E1" w:rsidRDefault="00BB25E1" w:rsidP="00BB25E1">
      <w:r>
        <w:t xml:space="preserve">If you’re taking the plans to a jobsite, it’s best to roll them up and keep them on the </w:t>
      </w:r>
      <w:r w:rsidR="000329F5" w:rsidRPr="008D42C5">
        <w:t>seat of the car</w:t>
      </w:r>
      <w:r>
        <w:t>, away from tools or materials that might crush them. While you’re on-site, try to keep them rolled up and out of harm’s way unless you’re actually looking at them – and don’t let other people handle them unless their hands are clean!</w:t>
      </w:r>
    </w:p>
    <w:p w:rsidR="00BB25E1" w:rsidRDefault="00BB25E1" w:rsidP="0039708C">
      <w:pPr>
        <w:pStyle w:val="Heading3"/>
      </w:pPr>
      <w:r>
        <w:lastRenderedPageBreak/>
        <w:t>Detail drawings and installation plans</w:t>
      </w:r>
    </w:p>
    <w:p w:rsidR="00E13CD0" w:rsidRDefault="00E13CD0" w:rsidP="00BB25E1">
      <w:pPr>
        <w:rPr>
          <w:lang w:val="en-US"/>
        </w:rPr>
      </w:pPr>
      <w:r>
        <w:rPr>
          <w:noProof/>
          <w:lang w:eastAsia="en-AU"/>
        </w:rPr>
        <w:drawing>
          <wp:anchor distT="0" distB="0" distL="114300" distR="114300" simplePos="0" relativeHeight="251851264" behindDoc="1" locked="0" layoutInCell="1" allowOverlap="1">
            <wp:simplePos x="0" y="0"/>
            <wp:positionH relativeFrom="column">
              <wp:posOffset>3451225</wp:posOffset>
            </wp:positionH>
            <wp:positionV relativeFrom="paragraph">
              <wp:posOffset>51435</wp:posOffset>
            </wp:positionV>
            <wp:extent cx="2293620" cy="1858645"/>
            <wp:effectExtent l="19050" t="0" r="0" b="0"/>
            <wp:wrapTight wrapText="bothSides">
              <wp:wrapPolygon edited="0">
                <wp:start x="-179" y="0"/>
                <wp:lineTo x="-179" y="21475"/>
                <wp:lineTo x="21528" y="21475"/>
                <wp:lineTo x="21528" y="0"/>
                <wp:lineTo x="-179" y="0"/>
              </wp:wrapPolygon>
            </wp:wrapTight>
            <wp:docPr id="519" name="Picture 518" descr="DSC_01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a.jpg"/>
                    <pic:cNvPicPr/>
                  </pic:nvPicPr>
                  <pic:blipFill>
                    <a:blip r:embed="rId91" cstate="print">
                      <a:lum contrast="-20000"/>
                    </a:blip>
                    <a:srcRect/>
                    <a:stretch>
                      <a:fillRect/>
                    </a:stretch>
                  </pic:blipFill>
                  <pic:spPr>
                    <a:xfrm>
                      <a:off x="0" y="0"/>
                      <a:ext cx="2293620" cy="1858645"/>
                    </a:xfrm>
                    <a:prstGeom prst="rect">
                      <a:avLst/>
                    </a:prstGeom>
                  </pic:spPr>
                </pic:pic>
              </a:graphicData>
            </a:graphic>
          </wp:anchor>
        </w:drawing>
      </w:r>
      <w:r w:rsidR="00BB25E1">
        <w:rPr>
          <w:lang w:val="en-US"/>
        </w:rPr>
        <w:t xml:space="preserve">Your own company’s detail drawings, installation plans and job sheets are likely to be computer generated and printed on A4 paper. These can be kept in a folder and stored in your briefcase or </w:t>
      </w:r>
      <w:r>
        <w:rPr>
          <w:lang w:val="en-US"/>
        </w:rPr>
        <w:t>toolbox</w:t>
      </w:r>
      <w:r w:rsidR="002B6379">
        <w:rPr>
          <w:lang w:val="en-US"/>
        </w:rPr>
        <w:t>.</w:t>
      </w:r>
    </w:p>
    <w:p w:rsidR="00BB25E1" w:rsidRDefault="00BB25E1" w:rsidP="00BB25E1">
      <w:pPr>
        <w:rPr>
          <w:lang w:val="en-US"/>
        </w:rPr>
      </w:pPr>
      <w:r>
        <w:rPr>
          <w:lang w:val="en-US"/>
        </w:rPr>
        <w:t xml:space="preserve">If you make important notes on them or change any details, always make sure you tell the appropriate person back at your office, because they may need </w:t>
      </w:r>
      <w:r w:rsidR="0039708C">
        <w:rPr>
          <w:lang w:val="en-US"/>
        </w:rPr>
        <w:t>to update the electronic files.</w:t>
      </w:r>
    </w:p>
    <w:p w:rsidR="00BB25E1" w:rsidRDefault="00BB25E1" w:rsidP="00BB25E1">
      <w:pPr>
        <w:rPr>
          <w:lang w:val="en-US"/>
        </w:rPr>
      </w:pPr>
      <w:r>
        <w:rPr>
          <w:lang w:val="en-US"/>
        </w:rPr>
        <w:t>Keeping files up-to-date is important, even after the job has been completed, because the client may contact your company at some time in the future to discuss the details of the project. For this reason, the paper documents are sometimes filed away in addition to have the electronic copies backed up on a hard drive.</w:t>
      </w:r>
    </w:p>
    <w:p w:rsidR="00BB25E1" w:rsidRDefault="00BB25E1" w:rsidP="0039708C">
      <w:pPr>
        <w:pStyle w:val="Heading3"/>
      </w:pPr>
      <w:r>
        <w:t>Safe work method statements</w:t>
      </w:r>
    </w:p>
    <w:p w:rsidR="00E13CD0" w:rsidRDefault="00E13CD0" w:rsidP="00BB25E1">
      <w:pPr>
        <w:rPr>
          <w:lang w:val="en-US"/>
        </w:rPr>
      </w:pPr>
      <w:r>
        <w:rPr>
          <w:noProof/>
          <w:lang w:eastAsia="en-AU"/>
        </w:rPr>
        <w:drawing>
          <wp:anchor distT="0" distB="0" distL="114300" distR="114300" simplePos="0" relativeHeight="251852288" behindDoc="1" locked="0" layoutInCell="1" allowOverlap="1">
            <wp:simplePos x="0" y="0"/>
            <wp:positionH relativeFrom="column">
              <wp:posOffset>68580</wp:posOffset>
            </wp:positionH>
            <wp:positionV relativeFrom="paragraph">
              <wp:posOffset>57150</wp:posOffset>
            </wp:positionV>
            <wp:extent cx="2383155" cy="1673225"/>
            <wp:effectExtent l="19050" t="0" r="0" b="0"/>
            <wp:wrapTight wrapText="bothSides">
              <wp:wrapPolygon edited="0">
                <wp:start x="-173" y="0"/>
                <wp:lineTo x="-173" y="21395"/>
                <wp:lineTo x="21583" y="21395"/>
                <wp:lineTo x="21583" y="0"/>
                <wp:lineTo x="-173" y="0"/>
              </wp:wrapPolygon>
            </wp:wrapTight>
            <wp:docPr id="521" name="Picture 520" descr="DSC_01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6 (2).jpg"/>
                    <pic:cNvPicPr/>
                  </pic:nvPicPr>
                  <pic:blipFill>
                    <a:blip r:embed="rId92" cstate="print">
                      <a:lum bright="10000" contrast="10000"/>
                    </a:blip>
                    <a:srcRect/>
                    <a:stretch>
                      <a:fillRect/>
                    </a:stretch>
                  </pic:blipFill>
                  <pic:spPr>
                    <a:xfrm>
                      <a:off x="0" y="0"/>
                      <a:ext cx="2383155" cy="1673225"/>
                    </a:xfrm>
                    <a:prstGeom prst="rect">
                      <a:avLst/>
                    </a:prstGeom>
                  </pic:spPr>
                </pic:pic>
              </a:graphicData>
            </a:graphic>
          </wp:anchor>
        </w:drawing>
      </w:r>
      <w:r w:rsidR="00BB25E1">
        <w:rPr>
          <w:lang w:val="en-US"/>
        </w:rPr>
        <w:t>Safe work method statements (SWMSs) need to be kept on-site and signed by everyon</w:t>
      </w:r>
      <w:r w:rsidR="002B6379">
        <w:rPr>
          <w:lang w:val="en-US"/>
        </w:rPr>
        <w:t>e involved in the installation.</w:t>
      </w:r>
    </w:p>
    <w:p w:rsidR="00BB25E1" w:rsidRDefault="00BB25E1" w:rsidP="00BB25E1">
      <w:pPr>
        <w:rPr>
          <w:lang w:val="en-US"/>
        </w:rPr>
      </w:pPr>
      <w:r>
        <w:rPr>
          <w:lang w:val="en-US"/>
        </w:rPr>
        <w:t xml:space="preserve">If it’s your job to look after </w:t>
      </w:r>
      <w:r w:rsidR="00E13CD0">
        <w:rPr>
          <w:lang w:val="en-US"/>
        </w:rPr>
        <w:t>these documents</w:t>
      </w:r>
      <w:r>
        <w:rPr>
          <w:lang w:val="en-US"/>
        </w:rPr>
        <w:t>, you should store them in a file in your briefcase. On large jobsites, the safety officer or site manager may ask to look at them at any time, so they need to be readily available.</w:t>
      </w:r>
    </w:p>
    <w:p w:rsidR="00BB25E1" w:rsidRDefault="00BB25E1" w:rsidP="0039708C">
      <w:pPr>
        <w:pStyle w:val="Heading3"/>
      </w:pPr>
      <w:r>
        <w:t>Safe operating procedures</w:t>
      </w:r>
    </w:p>
    <w:p w:rsidR="00BB25E1" w:rsidRDefault="005617CE" w:rsidP="00BB25E1">
      <w:pPr>
        <w:rPr>
          <w:lang w:val="en-US"/>
        </w:rPr>
      </w:pPr>
      <w:r>
        <w:rPr>
          <w:noProof/>
          <w:lang w:eastAsia="en-AU"/>
        </w:rPr>
        <w:drawing>
          <wp:anchor distT="0" distB="0" distL="114300" distR="114300" simplePos="0" relativeHeight="251853312" behindDoc="1" locked="0" layoutInCell="1" allowOverlap="1">
            <wp:simplePos x="0" y="0"/>
            <wp:positionH relativeFrom="column">
              <wp:posOffset>3451225</wp:posOffset>
            </wp:positionH>
            <wp:positionV relativeFrom="paragraph">
              <wp:posOffset>60960</wp:posOffset>
            </wp:positionV>
            <wp:extent cx="2315845" cy="1906270"/>
            <wp:effectExtent l="19050" t="0" r="8255" b="0"/>
            <wp:wrapTight wrapText="bothSides">
              <wp:wrapPolygon edited="0">
                <wp:start x="-178" y="0"/>
                <wp:lineTo x="-178" y="21370"/>
                <wp:lineTo x="21677" y="21370"/>
                <wp:lineTo x="21677" y="0"/>
                <wp:lineTo x="-178" y="0"/>
              </wp:wrapPolygon>
            </wp:wrapTight>
            <wp:docPr id="522" name="Picture 521" descr="DSC_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 (2).jpg"/>
                    <pic:cNvPicPr/>
                  </pic:nvPicPr>
                  <pic:blipFill>
                    <a:blip r:embed="rId93" cstate="print">
                      <a:lum bright="20000" contrast="30000"/>
                    </a:blip>
                    <a:srcRect/>
                    <a:stretch>
                      <a:fillRect/>
                    </a:stretch>
                  </pic:blipFill>
                  <pic:spPr>
                    <a:xfrm>
                      <a:off x="0" y="0"/>
                      <a:ext cx="2315845" cy="1906270"/>
                    </a:xfrm>
                    <a:prstGeom prst="rect">
                      <a:avLst/>
                    </a:prstGeom>
                  </pic:spPr>
                </pic:pic>
              </a:graphicData>
            </a:graphic>
          </wp:anchor>
        </w:drawing>
      </w:r>
      <w:r w:rsidR="00BB25E1">
        <w:rPr>
          <w:lang w:val="en-US"/>
        </w:rPr>
        <w:t>In workshops and on factory floors, each static machine often has its own safe operating procedure (SOP) posted up on a wall nearby or on the side of the machine itself. The SOP is generally laminated to keep it clean.</w:t>
      </w:r>
    </w:p>
    <w:p w:rsidR="00BB25E1" w:rsidRDefault="00BB25E1" w:rsidP="00BB25E1">
      <w:pPr>
        <w:rPr>
          <w:lang w:val="en-US"/>
        </w:rPr>
      </w:pPr>
      <w:r>
        <w:rPr>
          <w:lang w:val="en-US"/>
        </w:rPr>
        <w:t xml:space="preserve">On-site, there may be separate SOPs for power tools and hazardous tasks. Sometimes these are referenced in the SWMS, which means they should be </w:t>
      </w:r>
      <w:r w:rsidR="0039708C">
        <w:rPr>
          <w:lang w:val="en-US"/>
        </w:rPr>
        <w:t>kept together in the same file.</w:t>
      </w:r>
    </w:p>
    <w:p w:rsidR="002B6379" w:rsidRDefault="002B6379">
      <w:pPr>
        <w:spacing w:before="0" w:line="240" w:lineRule="auto"/>
        <w:rPr>
          <w:rFonts w:cs="Arial"/>
          <w:b/>
          <w:sz w:val="28"/>
          <w:szCs w:val="28"/>
        </w:rPr>
      </w:pPr>
      <w:r>
        <w:br w:type="page"/>
      </w:r>
    </w:p>
    <w:p w:rsidR="00BB25E1" w:rsidRDefault="00BB25E1" w:rsidP="00735BD2">
      <w:pPr>
        <w:pStyle w:val="Heading3"/>
      </w:pPr>
      <w:r>
        <w:lastRenderedPageBreak/>
        <w:t>Material safety data sheets</w:t>
      </w:r>
    </w:p>
    <w:p w:rsidR="00F3273E" w:rsidRDefault="00F3273E" w:rsidP="00BB25E1">
      <w:pPr>
        <w:rPr>
          <w:lang w:val="en-US"/>
        </w:rPr>
      </w:pPr>
      <w:r>
        <w:rPr>
          <w:noProof/>
          <w:lang w:eastAsia="en-AU"/>
        </w:rPr>
        <w:drawing>
          <wp:anchor distT="0" distB="0" distL="114300" distR="114300" simplePos="0" relativeHeight="251854336" behindDoc="1" locked="0" layoutInCell="1" allowOverlap="1">
            <wp:simplePos x="0" y="0"/>
            <wp:positionH relativeFrom="column">
              <wp:posOffset>3463290</wp:posOffset>
            </wp:positionH>
            <wp:positionV relativeFrom="paragraph">
              <wp:posOffset>21590</wp:posOffset>
            </wp:positionV>
            <wp:extent cx="2302510" cy="1960245"/>
            <wp:effectExtent l="19050" t="0" r="2540" b="0"/>
            <wp:wrapTight wrapText="bothSides">
              <wp:wrapPolygon edited="0">
                <wp:start x="-179" y="0"/>
                <wp:lineTo x="-179" y="21411"/>
                <wp:lineTo x="21624" y="21411"/>
                <wp:lineTo x="21624" y="0"/>
                <wp:lineTo x="-179" y="0"/>
              </wp:wrapPolygon>
            </wp:wrapTight>
            <wp:docPr id="524" name="Picture 523" descr="DSC_00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 (2).jpg"/>
                    <pic:cNvPicPr/>
                  </pic:nvPicPr>
                  <pic:blipFill>
                    <a:blip r:embed="rId94" cstate="print"/>
                    <a:srcRect/>
                    <a:stretch>
                      <a:fillRect/>
                    </a:stretch>
                  </pic:blipFill>
                  <pic:spPr>
                    <a:xfrm>
                      <a:off x="0" y="0"/>
                      <a:ext cx="2302510" cy="1960245"/>
                    </a:xfrm>
                    <a:prstGeom prst="rect">
                      <a:avLst/>
                    </a:prstGeom>
                  </pic:spPr>
                </pic:pic>
              </a:graphicData>
            </a:graphic>
          </wp:anchor>
        </w:drawing>
      </w:r>
      <w:r w:rsidR="00BB25E1">
        <w:rPr>
          <w:lang w:val="en-US"/>
        </w:rPr>
        <w:t>Like SOPs, material safety data sheets (MSDSs) need to be kept on h</w:t>
      </w:r>
      <w:r w:rsidR="002B6379">
        <w:rPr>
          <w:lang w:val="en-US"/>
        </w:rPr>
        <w:t>and wherever the hazard exists.</w:t>
      </w:r>
    </w:p>
    <w:p w:rsidR="00BB25E1" w:rsidRDefault="00BB25E1" w:rsidP="00BB25E1">
      <w:pPr>
        <w:rPr>
          <w:lang w:val="en-US"/>
        </w:rPr>
      </w:pPr>
      <w:r>
        <w:rPr>
          <w:lang w:val="en-US"/>
        </w:rPr>
        <w:t>In the workshop or on the factory floor, some companies like to produce one-page summaries and post them up on the wall where the hazardous substances are being stored or used. Alternatively, they are kept in a file that workers can easily access.</w:t>
      </w:r>
    </w:p>
    <w:p w:rsidR="00BB25E1" w:rsidRDefault="00BB25E1" w:rsidP="0039708C">
      <w:pPr>
        <w:rPr>
          <w:lang w:val="en-US"/>
        </w:rPr>
      </w:pPr>
      <w:r>
        <w:rPr>
          <w:lang w:val="en-US"/>
        </w:rPr>
        <w:t>On-site, the MSDSs should be kept with the SWMS and SOPs. But again, other workers need to know where these documents are, because if there is a chemical spill or medical emergency, it’s no good having this reference document filed away an</w:t>
      </w:r>
      <w:r w:rsidR="0039708C">
        <w:rPr>
          <w:lang w:val="en-US"/>
        </w:rPr>
        <w:t>d well hidden.</w:t>
      </w:r>
    </w:p>
    <w:p w:rsidR="00F3273E" w:rsidRDefault="00F3273E" w:rsidP="00F3273E">
      <w:pPr>
        <w:pStyle w:val="Heading5"/>
      </w:pPr>
      <w:r>
        <w:t>Learning activity</w:t>
      </w:r>
    </w:p>
    <w:p w:rsidR="0074766B" w:rsidRDefault="004F20FD" w:rsidP="00F3273E">
      <w:pPr>
        <w:rPr>
          <w:lang w:val="en-US"/>
        </w:rPr>
      </w:pPr>
      <w:r>
        <w:rPr>
          <w:noProof/>
          <w:lang w:eastAsia="en-AU"/>
        </w:rPr>
        <w:drawing>
          <wp:anchor distT="0" distB="0" distL="114300" distR="114300" simplePos="0" relativeHeight="251924992" behindDoc="1" locked="0" layoutInCell="1" allowOverlap="1">
            <wp:simplePos x="0" y="0"/>
            <wp:positionH relativeFrom="column">
              <wp:posOffset>33020</wp:posOffset>
            </wp:positionH>
            <wp:positionV relativeFrom="paragraph">
              <wp:posOffset>33020</wp:posOffset>
            </wp:positionV>
            <wp:extent cx="1149985" cy="967105"/>
            <wp:effectExtent l="19050" t="0" r="0" b="0"/>
            <wp:wrapTight wrapText="bothSides">
              <wp:wrapPolygon edited="0">
                <wp:start x="-358" y="0"/>
                <wp:lineTo x="-358" y="21274"/>
                <wp:lineTo x="21469" y="21274"/>
                <wp:lineTo x="21469" y="0"/>
                <wp:lineTo x="-358" y="0"/>
              </wp:wrapPolygon>
            </wp:wrapTight>
            <wp:docPr id="8"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6" cstate="print"/>
                    <a:stretch>
                      <a:fillRect/>
                    </a:stretch>
                  </pic:blipFill>
                  <pic:spPr>
                    <a:xfrm>
                      <a:off x="0" y="0"/>
                      <a:ext cx="1149985" cy="967105"/>
                    </a:xfrm>
                    <a:prstGeom prst="rect">
                      <a:avLst/>
                    </a:prstGeom>
                  </pic:spPr>
                </pic:pic>
              </a:graphicData>
            </a:graphic>
          </wp:anchor>
        </w:drawing>
      </w:r>
      <w:r w:rsidR="0074766B">
        <w:rPr>
          <w:lang w:val="en-US"/>
        </w:rPr>
        <w:t xml:space="preserve">Are you responsible for </w:t>
      </w:r>
      <w:r w:rsidR="00AA6919">
        <w:rPr>
          <w:lang w:val="en-US"/>
        </w:rPr>
        <w:t xml:space="preserve">filling in </w:t>
      </w:r>
      <w:r w:rsidR="0074766B">
        <w:rPr>
          <w:lang w:val="en-US"/>
        </w:rPr>
        <w:t>particular documents at work? Wh</w:t>
      </w:r>
      <w:r w:rsidR="002B6379">
        <w:rPr>
          <w:lang w:val="en-US"/>
        </w:rPr>
        <w:t>at are they?</w:t>
      </w:r>
    </w:p>
    <w:p w:rsidR="00871246" w:rsidRPr="002B6379" w:rsidRDefault="0074766B" w:rsidP="0039708C">
      <w:pPr>
        <w:rPr>
          <w:lang w:val="en-US"/>
        </w:rPr>
      </w:pPr>
      <w:r>
        <w:rPr>
          <w:lang w:val="en-US"/>
        </w:rPr>
        <w:t>Name each document and briefly describe its purpose and where you store it when it’s not being used.</w:t>
      </w:r>
    </w:p>
    <w:tbl>
      <w:tblPr>
        <w:tblW w:w="0" w:type="auto"/>
        <w:shd w:val="clear" w:color="auto" w:fill="FFCC99"/>
        <w:tblLook w:val="04A0"/>
      </w:tblPr>
      <w:tblGrid>
        <w:gridCol w:w="9286"/>
      </w:tblGrid>
      <w:tr w:rsidR="00871246" w:rsidRPr="00D8317E" w:rsidTr="00C51189">
        <w:tc>
          <w:tcPr>
            <w:tcW w:w="9286" w:type="dxa"/>
            <w:shd w:val="clear" w:color="auto" w:fill="FFCC99"/>
          </w:tcPr>
          <w:p w:rsidR="00871246" w:rsidRPr="00D8317E" w:rsidRDefault="00871246" w:rsidP="00C74D8E">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74" w:name="_Toc380160456"/>
            <w:r>
              <w:t xml:space="preserve">Assignment </w:t>
            </w:r>
            <w:r w:rsidR="00C74D8E">
              <w:t>2</w:t>
            </w:r>
            <w:bookmarkEnd w:id="74"/>
          </w:p>
        </w:tc>
      </w:tr>
    </w:tbl>
    <w:p w:rsidR="00871246" w:rsidRDefault="00871246" w:rsidP="00871246">
      <w:pPr>
        <w:spacing w:before="360"/>
      </w:pPr>
      <w:r>
        <w:t>Go to the Workbook for this unit to write your answers to the questions shown below. If you prefer to answer the questions electronically, go to the website version and download the Word document template for this assignment.</w:t>
      </w:r>
    </w:p>
    <w:p w:rsidR="00871246" w:rsidRPr="00603EDF" w:rsidRDefault="00871246" w:rsidP="00871246">
      <w:pPr>
        <w:spacing w:before="120"/>
      </w:pPr>
      <w:r w:rsidRPr="00603EDF">
        <w:t>___________________________________________________________________</w:t>
      </w:r>
    </w:p>
    <w:p w:rsidR="00BD4FF7" w:rsidRDefault="008D42C5" w:rsidP="00AA1444">
      <w:pPr>
        <w:rPr>
          <w:lang w:val="en-US"/>
        </w:rPr>
      </w:pPr>
      <w:r>
        <w:rPr>
          <w:lang w:val="en-US"/>
        </w:rPr>
        <w:t>L</w:t>
      </w:r>
      <w:r w:rsidR="00813860">
        <w:rPr>
          <w:lang w:val="en-US"/>
        </w:rPr>
        <w:t xml:space="preserve">ist 10 different types of documents that you use at work. </w:t>
      </w:r>
      <w:r w:rsidR="00BD4FF7">
        <w:rPr>
          <w:lang w:val="en-US"/>
        </w:rPr>
        <w:t>There must be at least one example of each of the following documents:</w:t>
      </w:r>
    </w:p>
    <w:p w:rsidR="00BD4FF7" w:rsidRDefault="00BD4FF7" w:rsidP="00BD4FF7">
      <w:pPr>
        <w:pStyle w:val="ListParagraph1"/>
        <w:rPr>
          <w:lang w:val="en-US"/>
        </w:rPr>
      </w:pPr>
      <w:r>
        <w:rPr>
          <w:lang w:val="en-US"/>
        </w:rPr>
        <w:t xml:space="preserve">Australian Standard </w:t>
      </w:r>
    </w:p>
    <w:p w:rsidR="00BD4FF7" w:rsidRDefault="00BD4FF7" w:rsidP="00BD4FF7">
      <w:pPr>
        <w:pStyle w:val="ListParagraph1"/>
        <w:rPr>
          <w:lang w:val="en-US"/>
        </w:rPr>
      </w:pPr>
      <w:r>
        <w:rPr>
          <w:lang w:val="en-US"/>
        </w:rPr>
        <w:t xml:space="preserve">manufacturer’s installation guidelines or technical manual </w:t>
      </w:r>
    </w:p>
    <w:p w:rsidR="00BD4FF7" w:rsidRDefault="00BD4FF7" w:rsidP="00BD4FF7">
      <w:pPr>
        <w:pStyle w:val="ListParagraph1"/>
        <w:rPr>
          <w:lang w:val="en-US"/>
        </w:rPr>
      </w:pPr>
      <w:r>
        <w:rPr>
          <w:lang w:val="en-US"/>
        </w:rPr>
        <w:t>material safety data sheet</w:t>
      </w:r>
    </w:p>
    <w:p w:rsidR="00BD4FF7" w:rsidRDefault="00BD4FF7" w:rsidP="00BD4FF7">
      <w:pPr>
        <w:pStyle w:val="ListParagraph1"/>
        <w:rPr>
          <w:lang w:val="en-US"/>
        </w:rPr>
      </w:pPr>
      <w:r>
        <w:rPr>
          <w:lang w:val="en-US"/>
        </w:rPr>
        <w:t>work plan, project schedule or equivalent</w:t>
      </w:r>
    </w:p>
    <w:p w:rsidR="00BD4FF7" w:rsidRDefault="00BD4FF7" w:rsidP="00BD4FF7">
      <w:pPr>
        <w:pStyle w:val="ListParagraph1"/>
        <w:rPr>
          <w:lang w:val="en-US"/>
        </w:rPr>
      </w:pPr>
      <w:r>
        <w:rPr>
          <w:lang w:val="en-US"/>
        </w:rPr>
        <w:t>building code or project specification</w:t>
      </w:r>
    </w:p>
    <w:p w:rsidR="00BD4FF7" w:rsidRDefault="00BD4FF7" w:rsidP="00BD4FF7">
      <w:pPr>
        <w:pStyle w:val="ListParagraph1"/>
        <w:rPr>
          <w:lang w:val="en-US"/>
        </w:rPr>
      </w:pPr>
      <w:r>
        <w:rPr>
          <w:lang w:val="en-US"/>
        </w:rPr>
        <w:t>safe operating procedure or equivalent</w:t>
      </w:r>
    </w:p>
    <w:p w:rsidR="00BD4FF7" w:rsidRDefault="00BD4FF7" w:rsidP="00BD4FF7">
      <w:pPr>
        <w:pStyle w:val="ListParagraph1"/>
        <w:rPr>
          <w:lang w:val="en-US"/>
        </w:rPr>
      </w:pPr>
      <w:r>
        <w:rPr>
          <w:lang w:val="en-US"/>
        </w:rPr>
        <w:t>safe work method statement, job safety analysis or equivalent</w:t>
      </w:r>
    </w:p>
    <w:p w:rsidR="00BD4FF7" w:rsidRDefault="00BD4FF7" w:rsidP="00BD4FF7">
      <w:pPr>
        <w:rPr>
          <w:lang w:val="en-US"/>
        </w:rPr>
      </w:pPr>
      <w:r>
        <w:rPr>
          <w:lang w:val="en-US"/>
        </w:rPr>
        <w:t>For each of the documents you have chosen, answer the following questions:</w:t>
      </w:r>
    </w:p>
    <w:p w:rsidR="004E19B6" w:rsidRPr="004E19B6" w:rsidRDefault="004E19B6" w:rsidP="004E19B6">
      <w:pPr>
        <w:pStyle w:val="ListParagraph1"/>
      </w:pPr>
      <w:r w:rsidRPr="004E19B6">
        <w:t>What is the full title of the document?</w:t>
      </w:r>
    </w:p>
    <w:p w:rsidR="004E19B6" w:rsidRPr="004E19B6" w:rsidRDefault="004E19B6" w:rsidP="004E19B6">
      <w:pPr>
        <w:pStyle w:val="ListParagraph1"/>
      </w:pPr>
      <w:r w:rsidRPr="004E19B6">
        <w:t>What is its purpose?</w:t>
      </w:r>
    </w:p>
    <w:p w:rsidR="004E19B6" w:rsidRPr="004E19B6" w:rsidRDefault="004E19B6" w:rsidP="004E19B6">
      <w:pPr>
        <w:pStyle w:val="ListParagraph1"/>
      </w:pPr>
      <w:r w:rsidRPr="004E19B6">
        <w:t>Who is responsible for looking after it and making sure the employees are using the latest version? (Give the job title of the person, not their name.)</w:t>
      </w:r>
    </w:p>
    <w:p w:rsidR="004E19B6" w:rsidRPr="004E19B6" w:rsidRDefault="004E19B6" w:rsidP="004E19B6">
      <w:pPr>
        <w:pStyle w:val="ListParagraph1"/>
      </w:pPr>
      <w:r w:rsidRPr="004E19B6">
        <w:t>What is the version control system – that is, how do you know you’re looking at the latest version?</w:t>
      </w:r>
    </w:p>
    <w:p w:rsidR="004E19B6" w:rsidRPr="004E19B6" w:rsidRDefault="004E19B6" w:rsidP="004E19B6">
      <w:pPr>
        <w:pStyle w:val="ListParagraph1"/>
      </w:pPr>
      <w:r w:rsidRPr="004E19B6">
        <w:t>Where is it kept at your workplace, and if there are multiple copies, who has copies? (Give the job titles of the people who have their own copies.)</w:t>
      </w:r>
    </w:p>
    <w:p w:rsidR="00BD4FF7" w:rsidRPr="004E19B6" w:rsidRDefault="004E19B6" w:rsidP="004E19B6">
      <w:pPr>
        <w:pStyle w:val="ListParagraph1"/>
      </w:pPr>
      <w:r w:rsidRPr="004E19B6">
        <w:t>Who would you consult if you were out on-site and had a query about a detail in the document? (Give the job title or role of the person you would consult.)</w:t>
      </w:r>
    </w:p>
    <w:sectPr w:rsidR="00BD4FF7" w:rsidRPr="004E19B6" w:rsidSect="002B6379">
      <w:headerReference w:type="default" r:id="rId95"/>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16D" w:rsidRDefault="00B0016D" w:rsidP="00C74444">
      <w:r>
        <w:separator/>
      </w:r>
    </w:p>
  </w:endnote>
  <w:endnote w:type="continuationSeparator" w:id="0">
    <w:p w:rsidR="00B0016D" w:rsidRDefault="00B0016D"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TimesNewRomanPS-BoldMT">
    <w:panose1 w:val="00000000000000000000"/>
    <w:charset w:val="00"/>
    <w:family w:val="swiss"/>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A53B82" w:rsidRDefault="00FF06C3" w:rsidP="003806A2">
    <w:pPr>
      <w:rPr>
        <w:rFonts w:ascii="Arial Narrow" w:hAnsi="Arial Narrow"/>
        <w:b/>
      </w:rPr>
    </w:pPr>
    <w:r w:rsidRPr="00FF06C3">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margin-left:-3.55pt;margin-top:-7.1pt;width:461.6pt;height:0;z-index:251657216" o:connectortype="straight" strokecolor="#a5a5a5" strokeweight="1pt"/>
      </w:pict>
    </w:r>
    <w:r w:rsidR="0075567F" w:rsidRPr="004C382B">
      <w:rPr>
        <w:rFonts w:ascii="Arial Narrow" w:hAnsi="Arial Narrow"/>
      </w:rPr>
      <w:t xml:space="preserve">© Commonwealth of Australia 2012 </w:t>
    </w:r>
    <w:r w:rsidR="0075567F">
      <w:rPr>
        <w:rFonts w:ascii="Arial Narrow" w:hAnsi="Arial Narrow"/>
      </w:rPr>
      <w:tab/>
    </w:r>
    <w:r w:rsidR="0075567F">
      <w:rPr>
        <w:rFonts w:ascii="Arial Narrow" w:hAnsi="Arial Narrow"/>
      </w:rPr>
      <w:tab/>
    </w:r>
    <w:r w:rsidR="0075567F">
      <w:rPr>
        <w:rFonts w:ascii="Arial Narrow" w:hAnsi="Arial Narrow"/>
      </w:rPr>
      <w:tab/>
    </w:r>
    <w:r w:rsidR="0075567F">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A53B82" w:rsidRDefault="00FF06C3" w:rsidP="00354B93">
    <w:pPr>
      <w:tabs>
        <w:tab w:val="left" w:pos="7513"/>
      </w:tabs>
      <w:jc w:val="center"/>
      <w:rPr>
        <w:rFonts w:ascii="Arial Narrow" w:hAnsi="Arial Narrow"/>
        <w:b/>
      </w:rPr>
    </w:pPr>
    <w:r w:rsidRPr="00FF06C3">
      <w:rPr>
        <w:rFonts w:ascii="Arial Narrow" w:hAnsi="Arial Narrow"/>
        <w:noProof/>
        <w:lang w:eastAsia="en-AU"/>
      </w:rPr>
      <w:pict>
        <v:shapetype id="_x0000_t32" coordsize="21600,21600" o:spt="32" o:oned="t" path="m,l21600,21600e" filled="f">
          <v:path arrowok="t" fillok="f" o:connecttype="none"/>
          <o:lock v:ext="edit" shapetype="t"/>
        </v:shapetype>
        <v:shape id="_x0000_s2051" type="#_x0000_t32" style="position:absolute;left:0;text-align:left;margin-left:6.35pt;margin-top:5.7pt;width:461.6pt;height:0;z-index:251658240" o:connectortype="straight" strokecolor="#a5a5a5" strokeweight="1pt"/>
      </w:pict>
    </w:r>
    <w:r w:rsidR="0075567F" w:rsidRPr="004C382B">
      <w:rPr>
        <w:rFonts w:ascii="Arial Narrow" w:hAnsi="Arial Narrow"/>
      </w:rPr>
      <w:t>©</w:t>
    </w:r>
    <w:r w:rsidR="0094550A">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16D" w:rsidRDefault="00B0016D" w:rsidP="00C74444">
      <w:r>
        <w:separator/>
      </w:r>
    </w:p>
  </w:footnote>
  <w:footnote w:type="continuationSeparator" w:id="0">
    <w:p w:rsidR="00B0016D" w:rsidRDefault="00B0016D"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Default="00FF06C3">
    <w:pPr>
      <w:pStyle w:val="Header"/>
    </w:pPr>
    <w:r>
      <w:rPr>
        <w:noProof/>
        <w:lang w:eastAsia="en-AU"/>
      </w:rPr>
      <w:pict>
        <v:shapetype id="_x0000_t32" coordsize="21600,21600" o:spt="32" o:oned="t" path="m,l21600,21600e" filled="f">
          <v:path arrowok="t" fillok="f" o:connecttype="none"/>
          <o:lock v:ext="edit" shapetype="t"/>
        </v:shapetype>
        <v:shape id="_x0000_s2049" type="#_x0000_t32" style="position:absolute;margin-left:-5.8pt;margin-top:23.15pt;width:461.6pt;height:0;z-index:251656192"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DF21E3" w:rsidRDefault="00FF06C3" w:rsidP="00A5034B">
    <w:pPr>
      <w:pStyle w:val="Header"/>
      <w:spacing w:after="240"/>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35.25pt;width:461.6pt;height:0;z-index:251659264"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67F" w:rsidRPr="00A5034B" w:rsidRDefault="00FF06C3" w:rsidP="006F707E">
    <w:pPr>
      <w:pStyle w:val="Header"/>
      <w:tabs>
        <w:tab w:val="clear" w:pos="4513"/>
      </w:tabs>
      <w:spacing w:after="240"/>
      <w:ind w:left="2977"/>
      <w:jc w:val="center"/>
      <w:rPr>
        <w:rFonts w:ascii="Arial Narrow" w:hAnsi="Arial Narrow"/>
        <w:color w:val="000000" w:themeColor="text1"/>
      </w:rPr>
    </w:pPr>
    <w:r w:rsidRPr="00FF06C3">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6.35pt;margin-top:35.75pt;width:461.6pt;height:0;z-index:251660288" o:connectortype="straight" strokecolor="#a5a5a5" strokeweight="1pt"/>
      </w:pict>
    </w:r>
    <w:r w:rsidR="0075567F">
      <w:rPr>
        <w:rFonts w:ascii="Arial Narrow" w:hAnsi="Arial Narrow"/>
        <w:color w:val="000000" w:themeColor="text1"/>
      </w:rPr>
      <w:t>Work documents</w:t>
    </w:r>
    <w:r w:rsidR="0075567F" w:rsidRPr="00A5034B">
      <w:rPr>
        <w:rFonts w:ascii="Arial Narrow" w:hAnsi="Arial Narrow"/>
        <w:color w:val="000000" w:themeColor="text1"/>
      </w:rPr>
      <w:t xml:space="preserve"> - Learner guide</w:t>
    </w:r>
    <w:r w:rsidR="0075567F">
      <w:rPr>
        <w:rFonts w:ascii="Arial Narrow" w:hAnsi="Arial Narrow"/>
        <w:color w:val="000000" w:themeColor="text1"/>
      </w:rPr>
      <w:tab/>
    </w:r>
    <w:r w:rsidRPr="00A5034B">
      <w:rPr>
        <w:rFonts w:ascii="Arial Narrow" w:hAnsi="Arial Narrow"/>
        <w:color w:val="000000" w:themeColor="text1"/>
      </w:rPr>
      <w:fldChar w:fldCharType="begin"/>
    </w:r>
    <w:r w:rsidR="0075567F"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4F401D">
      <w:rPr>
        <w:rFonts w:ascii="Arial Narrow" w:hAnsi="Arial Narrow"/>
        <w:noProof/>
        <w:color w:val="000000" w:themeColor="text1"/>
      </w:rPr>
      <w:t>42</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D17FE9"/>
    <w:multiLevelType w:val="multilevel"/>
    <w:tmpl w:val="C280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6">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9126BA"/>
    <w:multiLevelType w:val="hybridMultilevel"/>
    <w:tmpl w:val="69C890EA"/>
    <w:lvl w:ilvl="0" w:tplc="DE82C736">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9">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861E84"/>
    <w:multiLevelType w:val="hybridMultilevel"/>
    <w:tmpl w:val="CF72F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D1D5073"/>
    <w:multiLevelType w:val="hybridMultilevel"/>
    <w:tmpl w:val="283E5AD2"/>
    <w:lvl w:ilvl="0" w:tplc="96A0FD50">
      <w:start w:val="1"/>
      <w:numFmt w:val="decimal"/>
      <w:lvlText w:val="%1."/>
      <w:lvlJc w:val="left"/>
      <w:pPr>
        <w:ind w:left="720" w:hanging="360"/>
      </w:pPr>
      <w:rPr>
        <w:rFonts w:hint="default"/>
      </w:rPr>
    </w:lvl>
    <w:lvl w:ilvl="1" w:tplc="8742948C" w:tentative="1">
      <w:start w:val="1"/>
      <w:numFmt w:val="lowerLetter"/>
      <w:lvlText w:val="%2."/>
      <w:lvlJc w:val="left"/>
      <w:pPr>
        <w:ind w:left="1440" w:hanging="360"/>
      </w:pPr>
    </w:lvl>
    <w:lvl w:ilvl="2" w:tplc="57B2C214" w:tentative="1">
      <w:start w:val="1"/>
      <w:numFmt w:val="lowerRoman"/>
      <w:lvlText w:val="%3."/>
      <w:lvlJc w:val="right"/>
      <w:pPr>
        <w:ind w:left="2160" w:hanging="180"/>
      </w:pPr>
    </w:lvl>
    <w:lvl w:ilvl="3" w:tplc="27FC4E92" w:tentative="1">
      <w:start w:val="1"/>
      <w:numFmt w:val="decimal"/>
      <w:lvlText w:val="%4."/>
      <w:lvlJc w:val="left"/>
      <w:pPr>
        <w:ind w:left="2880" w:hanging="360"/>
      </w:pPr>
    </w:lvl>
    <w:lvl w:ilvl="4" w:tplc="8C10AFA2" w:tentative="1">
      <w:start w:val="1"/>
      <w:numFmt w:val="lowerLetter"/>
      <w:lvlText w:val="%5."/>
      <w:lvlJc w:val="left"/>
      <w:pPr>
        <w:ind w:left="3600" w:hanging="360"/>
      </w:pPr>
    </w:lvl>
    <w:lvl w:ilvl="5" w:tplc="5C4686E4" w:tentative="1">
      <w:start w:val="1"/>
      <w:numFmt w:val="lowerRoman"/>
      <w:lvlText w:val="%6."/>
      <w:lvlJc w:val="right"/>
      <w:pPr>
        <w:ind w:left="4320" w:hanging="180"/>
      </w:pPr>
    </w:lvl>
    <w:lvl w:ilvl="6" w:tplc="55146C0A" w:tentative="1">
      <w:start w:val="1"/>
      <w:numFmt w:val="decimal"/>
      <w:lvlText w:val="%7."/>
      <w:lvlJc w:val="left"/>
      <w:pPr>
        <w:ind w:left="5040" w:hanging="360"/>
      </w:pPr>
    </w:lvl>
    <w:lvl w:ilvl="7" w:tplc="1FA8F7D6" w:tentative="1">
      <w:start w:val="1"/>
      <w:numFmt w:val="lowerLetter"/>
      <w:lvlText w:val="%8."/>
      <w:lvlJc w:val="left"/>
      <w:pPr>
        <w:ind w:left="5760" w:hanging="360"/>
      </w:pPr>
    </w:lvl>
    <w:lvl w:ilvl="8" w:tplc="890CF828" w:tentative="1">
      <w:start w:val="1"/>
      <w:numFmt w:val="lowerRoman"/>
      <w:lvlText w:val="%9."/>
      <w:lvlJc w:val="right"/>
      <w:pPr>
        <w:ind w:left="6480" w:hanging="180"/>
      </w:pPr>
    </w:lvl>
  </w:abstractNum>
  <w:abstractNum w:abstractNumId="17">
    <w:nsid w:val="475F4D60"/>
    <w:multiLevelType w:val="multilevel"/>
    <w:tmpl w:val="4B2C5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20">
    <w:nsid w:val="5BB74D3C"/>
    <w:multiLevelType w:val="hybridMultilevel"/>
    <w:tmpl w:val="7FB4A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617D3FE7"/>
    <w:multiLevelType w:val="hybridMultilevel"/>
    <w:tmpl w:val="9E7A5064"/>
    <w:lvl w:ilvl="0" w:tplc="E452DF10">
      <w:start w:val="1"/>
      <w:numFmt w:val="bullet"/>
      <w:lvlText w:val=""/>
      <w:lvlJc w:val="left"/>
      <w:pPr>
        <w:ind w:left="720" w:hanging="360"/>
      </w:pPr>
      <w:rPr>
        <w:rFonts w:ascii="Symbol" w:hAnsi="Symbol" w:hint="default"/>
      </w:rPr>
    </w:lvl>
    <w:lvl w:ilvl="1" w:tplc="E3220E2C" w:tentative="1">
      <w:start w:val="1"/>
      <w:numFmt w:val="bullet"/>
      <w:lvlText w:val="o"/>
      <w:lvlJc w:val="left"/>
      <w:pPr>
        <w:ind w:left="1440" w:hanging="360"/>
      </w:pPr>
      <w:rPr>
        <w:rFonts w:ascii="Courier New" w:hAnsi="Courier New" w:cs="Courier New" w:hint="default"/>
      </w:rPr>
    </w:lvl>
    <w:lvl w:ilvl="2" w:tplc="243C632E" w:tentative="1">
      <w:start w:val="1"/>
      <w:numFmt w:val="bullet"/>
      <w:lvlText w:val=""/>
      <w:lvlJc w:val="left"/>
      <w:pPr>
        <w:ind w:left="2160" w:hanging="360"/>
      </w:pPr>
      <w:rPr>
        <w:rFonts w:ascii="Wingdings" w:hAnsi="Wingdings" w:hint="default"/>
      </w:rPr>
    </w:lvl>
    <w:lvl w:ilvl="3" w:tplc="6652AD6E" w:tentative="1">
      <w:start w:val="1"/>
      <w:numFmt w:val="bullet"/>
      <w:lvlText w:val=""/>
      <w:lvlJc w:val="left"/>
      <w:pPr>
        <w:ind w:left="2880" w:hanging="360"/>
      </w:pPr>
      <w:rPr>
        <w:rFonts w:ascii="Symbol" w:hAnsi="Symbol" w:hint="default"/>
      </w:rPr>
    </w:lvl>
    <w:lvl w:ilvl="4" w:tplc="C95A0404" w:tentative="1">
      <w:start w:val="1"/>
      <w:numFmt w:val="bullet"/>
      <w:lvlText w:val="o"/>
      <w:lvlJc w:val="left"/>
      <w:pPr>
        <w:ind w:left="3600" w:hanging="360"/>
      </w:pPr>
      <w:rPr>
        <w:rFonts w:ascii="Courier New" w:hAnsi="Courier New" w:cs="Courier New" w:hint="default"/>
      </w:rPr>
    </w:lvl>
    <w:lvl w:ilvl="5" w:tplc="599E6CC2" w:tentative="1">
      <w:start w:val="1"/>
      <w:numFmt w:val="bullet"/>
      <w:lvlText w:val=""/>
      <w:lvlJc w:val="left"/>
      <w:pPr>
        <w:ind w:left="4320" w:hanging="360"/>
      </w:pPr>
      <w:rPr>
        <w:rFonts w:ascii="Wingdings" w:hAnsi="Wingdings" w:hint="default"/>
      </w:rPr>
    </w:lvl>
    <w:lvl w:ilvl="6" w:tplc="BC4E9D2C" w:tentative="1">
      <w:start w:val="1"/>
      <w:numFmt w:val="bullet"/>
      <w:lvlText w:val=""/>
      <w:lvlJc w:val="left"/>
      <w:pPr>
        <w:ind w:left="5040" w:hanging="360"/>
      </w:pPr>
      <w:rPr>
        <w:rFonts w:ascii="Symbol" w:hAnsi="Symbol" w:hint="default"/>
      </w:rPr>
    </w:lvl>
    <w:lvl w:ilvl="7" w:tplc="4EEE52DC" w:tentative="1">
      <w:start w:val="1"/>
      <w:numFmt w:val="bullet"/>
      <w:lvlText w:val="o"/>
      <w:lvlJc w:val="left"/>
      <w:pPr>
        <w:ind w:left="5760" w:hanging="360"/>
      </w:pPr>
      <w:rPr>
        <w:rFonts w:ascii="Courier New" w:hAnsi="Courier New" w:cs="Courier New" w:hint="default"/>
      </w:rPr>
    </w:lvl>
    <w:lvl w:ilvl="8" w:tplc="37F044AC" w:tentative="1">
      <w:start w:val="1"/>
      <w:numFmt w:val="bullet"/>
      <w:lvlText w:val=""/>
      <w:lvlJc w:val="left"/>
      <w:pPr>
        <w:ind w:left="6480" w:hanging="360"/>
      </w:pPr>
      <w:rPr>
        <w:rFonts w:ascii="Wingdings" w:hAnsi="Wingdings" w:hint="default"/>
      </w:rPr>
    </w:lvl>
  </w:abstractNum>
  <w:abstractNum w:abstractNumId="25">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27">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
  </w:num>
  <w:num w:numId="4">
    <w:abstractNumId w:val="15"/>
  </w:num>
  <w:num w:numId="5">
    <w:abstractNumId w:val="23"/>
  </w:num>
  <w:num w:numId="6">
    <w:abstractNumId w:val="25"/>
  </w:num>
  <w:num w:numId="7">
    <w:abstractNumId w:val="6"/>
  </w:num>
  <w:num w:numId="8">
    <w:abstractNumId w:val="18"/>
  </w:num>
  <w:num w:numId="9">
    <w:abstractNumId w:val="13"/>
  </w:num>
  <w:num w:numId="10">
    <w:abstractNumId w:val="24"/>
  </w:num>
  <w:num w:numId="11">
    <w:abstractNumId w:val="27"/>
  </w:num>
  <w:num w:numId="12">
    <w:abstractNumId w:val="26"/>
  </w:num>
  <w:num w:numId="13">
    <w:abstractNumId w:val="0"/>
  </w:num>
  <w:num w:numId="14">
    <w:abstractNumId w:val="5"/>
  </w:num>
  <w:num w:numId="15">
    <w:abstractNumId w:val="12"/>
  </w:num>
  <w:num w:numId="16">
    <w:abstractNumId w:val="3"/>
  </w:num>
  <w:num w:numId="17">
    <w:abstractNumId w:val="22"/>
  </w:num>
  <w:num w:numId="18">
    <w:abstractNumId w:val="9"/>
  </w:num>
  <w:num w:numId="19">
    <w:abstractNumId w:val="19"/>
  </w:num>
  <w:num w:numId="20">
    <w:abstractNumId w:val="19"/>
    <w:lvlOverride w:ilvl="0">
      <w:startOverride w:val="1"/>
    </w:lvlOverride>
  </w:num>
  <w:num w:numId="21">
    <w:abstractNumId w:val="8"/>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2"/>
  </w:num>
  <w:num w:numId="28">
    <w:abstractNumId w:val="16"/>
  </w:num>
  <w:num w:numId="29">
    <w:abstractNumId w:val="14"/>
  </w:num>
  <w:num w:numId="30">
    <w:abstractNumId w:val="21"/>
  </w:num>
  <w:num w:numId="31">
    <w:abstractNumId w:val="19"/>
    <w:lvlOverride w:ilvl="0">
      <w:startOverride w:val="1"/>
    </w:lvlOverride>
  </w:num>
  <w:num w:numId="32">
    <w:abstractNumId w:val="4"/>
  </w:num>
  <w:num w:numId="33">
    <w:abstractNumId w:val="20"/>
  </w:num>
  <w:num w:numId="34">
    <w:abstractNumId w:val="10"/>
  </w:num>
  <w:num w:numId="35">
    <w:abstractNumId w:val="1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drawingGridHorizontalSpacing w:val="120"/>
  <w:displayHorizontalDrawingGridEvery w:val="2"/>
  <w:displayVerticalDrawingGridEvery w:val="2"/>
  <w:characterSpacingControl w:val="doNotCompress"/>
  <w:hdrShapeDefaults>
    <o:shapedefaults v:ext="edit" spidmax="145410">
      <o:colormenu v:ext="edit" fillcolor="none" strokecolor="red"/>
    </o:shapedefaults>
    <o:shapelayout v:ext="edit">
      <o:idmap v:ext="edit" data="2"/>
      <o:rules v:ext="edit">
        <o:r id="V:Rule6" type="connector" idref="#_x0000_s2051"/>
        <o:r id="V:Rule7" type="connector" idref="#_x0000_s2049"/>
        <o:r id="V:Rule8" type="connector" idref="#_x0000_s2052"/>
        <o:r id="V:Rule9" type="connector" idref="#_x0000_s2050"/>
        <o:r id="V:Rule10" type="connector" idref="#_x0000_s2053"/>
      </o:rules>
    </o:shapelayout>
  </w:hdrShapeDefaults>
  <w:footnotePr>
    <w:footnote w:id="-1"/>
    <w:footnote w:id="0"/>
  </w:footnotePr>
  <w:endnotePr>
    <w:endnote w:id="-1"/>
    <w:endnote w:id="0"/>
  </w:endnotePr>
  <w:compat/>
  <w:rsids>
    <w:rsidRoot w:val="00A93A48"/>
    <w:rsid w:val="000004ED"/>
    <w:rsid w:val="00004EA5"/>
    <w:rsid w:val="00005D96"/>
    <w:rsid w:val="00006D01"/>
    <w:rsid w:val="00007001"/>
    <w:rsid w:val="00010657"/>
    <w:rsid w:val="000148A8"/>
    <w:rsid w:val="00014F56"/>
    <w:rsid w:val="00020B90"/>
    <w:rsid w:val="00022C3C"/>
    <w:rsid w:val="00022C89"/>
    <w:rsid w:val="00023606"/>
    <w:rsid w:val="00026883"/>
    <w:rsid w:val="000278D4"/>
    <w:rsid w:val="0003036E"/>
    <w:rsid w:val="0003060E"/>
    <w:rsid w:val="00032406"/>
    <w:rsid w:val="0003260C"/>
    <w:rsid w:val="0003292A"/>
    <w:rsid w:val="000329F5"/>
    <w:rsid w:val="00032BC5"/>
    <w:rsid w:val="000353DB"/>
    <w:rsid w:val="000414DB"/>
    <w:rsid w:val="00041722"/>
    <w:rsid w:val="00043107"/>
    <w:rsid w:val="00043432"/>
    <w:rsid w:val="00043E4C"/>
    <w:rsid w:val="00051800"/>
    <w:rsid w:val="00054C8B"/>
    <w:rsid w:val="00060C4B"/>
    <w:rsid w:val="00061605"/>
    <w:rsid w:val="00063858"/>
    <w:rsid w:val="00063ED5"/>
    <w:rsid w:val="00065716"/>
    <w:rsid w:val="00065E22"/>
    <w:rsid w:val="00066513"/>
    <w:rsid w:val="00066666"/>
    <w:rsid w:val="00066F9E"/>
    <w:rsid w:val="000700D6"/>
    <w:rsid w:val="000708B8"/>
    <w:rsid w:val="000714E3"/>
    <w:rsid w:val="00072E89"/>
    <w:rsid w:val="0007340F"/>
    <w:rsid w:val="00077A36"/>
    <w:rsid w:val="000825FA"/>
    <w:rsid w:val="00082E2F"/>
    <w:rsid w:val="00085586"/>
    <w:rsid w:val="0008649A"/>
    <w:rsid w:val="000904A2"/>
    <w:rsid w:val="0009191F"/>
    <w:rsid w:val="00094730"/>
    <w:rsid w:val="00094B04"/>
    <w:rsid w:val="00097207"/>
    <w:rsid w:val="00097963"/>
    <w:rsid w:val="000A02DF"/>
    <w:rsid w:val="000A4AF0"/>
    <w:rsid w:val="000A4C4A"/>
    <w:rsid w:val="000A5A30"/>
    <w:rsid w:val="000A6373"/>
    <w:rsid w:val="000A6ED9"/>
    <w:rsid w:val="000B0901"/>
    <w:rsid w:val="000B1FED"/>
    <w:rsid w:val="000B29E0"/>
    <w:rsid w:val="000B3FD5"/>
    <w:rsid w:val="000B502C"/>
    <w:rsid w:val="000B7288"/>
    <w:rsid w:val="000C1570"/>
    <w:rsid w:val="000C1A4C"/>
    <w:rsid w:val="000C2D75"/>
    <w:rsid w:val="000C5C2B"/>
    <w:rsid w:val="000C7712"/>
    <w:rsid w:val="000D3113"/>
    <w:rsid w:val="000D3F0E"/>
    <w:rsid w:val="000D4229"/>
    <w:rsid w:val="000E273C"/>
    <w:rsid w:val="000E2E5B"/>
    <w:rsid w:val="000E3400"/>
    <w:rsid w:val="000E668D"/>
    <w:rsid w:val="000E7818"/>
    <w:rsid w:val="000F0CA1"/>
    <w:rsid w:val="000F174B"/>
    <w:rsid w:val="000F18AC"/>
    <w:rsid w:val="000F68CE"/>
    <w:rsid w:val="000F7007"/>
    <w:rsid w:val="000F7E96"/>
    <w:rsid w:val="001012F2"/>
    <w:rsid w:val="001045DD"/>
    <w:rsid w:val="00104B12"/>
    <w:rsid w:val="00105FF1"/>
    <w:rsid w:val="00106B99"/>
    <w:rsid w:val="00106EC4"/>
    <w:rsid w:val="00110FAB"/>
    <w:rsid w:val="001128F3"/>
    <w:rsid w:val="001134F8"/>
    <w:rsid w:val="00113D09"/>
    <w:rsid w:val="00117F42"/>
    <w:rsid w:val="00120C99"/>
    <w:rsid w:val="00124100"/>
    <w:rsid w:val="001268C0"/>
    <w:rsid w:val="00132344"/>
    <w:rsid w:val="00134C42"/>
    <w:rsid w:val="00136EAE"/>
    <w:rsid w:val="00137E43"/>
    <w:rsid w:val="00143CA3"/>
    <w:rsid w:val="00144671"/>
    <w:rsid w:val="00145255"/>
    <w:rsid w:val="00146853"/>
    <w:rsid w:val="001475C3"/>
    <w:rsid w:val="001501AB"/>
    <w:rsid w:val="00151819"/>
    <w:rsid w:val="001541B7"/>
    <w:rsid w:val="001545B5"/>
    <w:rsid w:val="00154BC0"/>
    <w:rsid w:val="00155051"/>
    <w:rsid w:val="00155C73"/>
    <w:rsid w:val="00157FF7"/>
    <w:rsid w:val="00161937"/>
    <w:rsid w:val="00162347"/>
    <w:rsid w:val="0016245F"/>
    <w:rsid w:val="00163B4D"/>
    <w:rsid w:val="001641E9"/>
    <w:rsid w:val="00167457"/>
    <w:rsid w:val="0016767E"/>
    <w:rsid w:val="00170B47"/>
    <w:rsid w:val="0017317D"/>
    <w:rsid w:val="001750D9"/>
    <w:rsid w:val="00175591"/>
    <w:rsid w:val="0018154E"/>
    <w:rsid w:val="00181593"/>
    <w:rsid w:val="00182373"/>
    <w:rsid w:val="001826A5"/>
    <w:rsid w:val="00185218"/>
    <w:rsid w:val="001860FF"/>
    <w:rsid w:val="001867FE"/>
    <w:rsid w:val="001872EF"/>
    <w:rsid w:val="001879A8"/>
    <w:rsid w:val="0019078B"/>
    <w:rsid w:val="00190798"/>
    <w:rsid w:val="001907FC"/>
    <w:rsid w:val="0019121E"/>
    <w:rsid w:val="00192E90"/>
    <w:rsid w:val="0019444D"/>
    <w:rsid w:val="00194A3A"/>
    <w:rsid w:val="00196FE7"/>
    <w:rsid w:val="001A11FD"/>
    <w:rsid w:val="001A5904"/>
    <w:rsid w:val="001A61DA"/>
    <w:rsid w:val="001A7134"/>
    <w:rsid w:val="001A78DD"/>
    <w:rsid w:val="001A79B4"/>
    <w:rsid w:val="001B11EA"/>
    <w:rsid w:val="001B31AA"/>
    <w:rsid w:val="001B3ADB"/>
    <w:rsid w:val="001B4896"/>
    <w:rsid w:val="001B5486"/>
    <w:rsid w:val="001B5940"/>
    <w:rsid w:val="001B69F0"/>
    <w:rsid w:val="001B6D77"/>
    <w:rsid w:val="001C16A5"/>
    <w:rsid w:val="001C18FC"/>
    <w:rsid w:val="001C33CB"/>
    <w:rsid w:val="001C4605"/>
    <w:rsid w:val="001C5D7E"/>
    <w:rsid w:val="001C6654"/>
    <w:rsid w:val="001C6B51"/>
    <w:rsid w:val="001C798B"/>
    <w:rsid w:val="001D07C5"/>
    <w:rsid w:val="001D1B44"/>
    <w:rsid w:val="001D1EF1"/>
    <w:rsid w:val="001D1F93"/>
    <w:rsid w:val="001D7959"/>
    <w:rsid w:val="001E1CC0"/>
    <w:rsid w:val="001E590D"/>
    <w:rsid w:val="001E64EC"/>
    <w:rsid w:val="001E6A5C"/>
    <w:rsid w:val="001F0025"/>
    <w:rsid w:val="001F30CB"/>
    <w:rsid w:val="001F3996"/>
    <w:rsid w:val="001F56BF"/>
    <w:rsid w:val="001F7991"/>
    <w:rsid w:val="002000D8"/>
    <w:rsid w:val="00201094"/>
    <w:rsid w:val="00201167"/>
    <w:rsid w:val="00203DEC"/>
    <w:rsid w:val="00204159"/>
    <w:rsid w:val="002041F5"/>
    <w:rsid w:val="00204471"/>
    <w:rsid w:val="0020542F"/>
    <w:rsid w:val="002061A6"/>
    <w:rsid w:val="00210A3B"/>
    <w:rsid w:val="00210FA7"/>
    <w:rsid w:val="00212420"/>
    <w:rsid w:val="002136F0"/>
    <w:rsid w:val="00213B42"/>
    <w:rsid w:val="002140D0"/>
    <w:rsid w:val="002205C7"/>
    <w:rsid w:val="002209DD"/>
    <w:rsid w:val="00222200"/>
    <w:rsid w:val="00224056"/>
    <w:rsid w:val="00225FBD"/>
    <w:rsid w:val="0022731B"/>
    <w:rsid w:val="0022737D"/>
    <w:rsid w:val="00227B7F"/>
    <w:rsid w:val="00231956"/>
    <w:rsid w:val="0023407E"/>
    <w:rsid w:val="00235CE3"/>
    <w:rsid w:val="00237A4A"/>
    <w:rsid w:val="00241E07"/>
    <w:rsid w:val="002459BF"/>
    <w:rsid w:val="00246424"/>
    <w:rsid w:val="00251CD6"/>
    <w:rsid w:val="00251E96"/>
    <w:rsid w:val="00255735"/>
    <w:rsid w:val="002566FA"/>
    <w:rsid w:val="00263BEC"/>
    <w:rsid w:val="00267EA3"/>
    <w:rsid w:val="00270ECF"/>
    <w:rsid w:val="00271138"/>
    <w:rsid w:val="002715D4"/>
    <w:rsid w:val="00273099"/>
    <w:rsid w:val="002767DB"/>
    <w:rsid w:val="00276A80"/>
    <w:rsid w:val="0027707D"/>
    <w:rsid w:val="00280200"/>
    <w:rsid w:val="002805BA"/>
    <w:rsid w:val="002819FF"/>
    <w:rsid w:val="00282357"/>
    <w:rsid w:val="00283714"/>
    <w:rsid w:val="00283EEB"/>
    <w:rsid w:val="00284484"/>
    <w:rsid w:val="00286781"/>
    <w:rsid w:val="00287DBD"/>
    <w:rsid w:val="00287E18"/>
    <w:rsid w:val="002900F2"/>
    <w:rsid w:val="002909B9"/>
    <w:rsid w:val="00295978"/>
    <w:rsid w:val="002A4581"/>
    <w:rsid w:val="002B1161"/>
    <w:rsid w:val="002B2108"/>
    <w:rsid w:val="002B24B9"/>
    <w:rsid w:val="002B34BC"/>
    <w:rsid w:val="002B40FF"/>
    <w:rsid w:val="002B4B79"/>
    <w:rsid w:val="002B6379"/>
    <w:rsid w:val="002C1992"/>
    <w:rsid w:val="002C2057"/>
    <w:rsid w:val="002C3CD6"/>
    <w:rsid w:val="002C536F"/>
    <w:rsid w:val="002C63FB"/>
    <w:rsid w:val="002D390C"/>
    <w:rsid w:val="002D5D92"/>
    <w:rsid w:val="002E1D7C"/>
    <w:rsid w:val="002E23D1"/>
    <w:rsid w:val="002E259B"/>
    <w:rsid w:val="002E3A00"/>
    <w:rsid w:val="002F1596"/>
    <w:rsid w:val="002F392A"/>
    <w:rsid w:val="002F5477"/>
    <w:rsid w:val="002F5511"/>
    <w:rsid w:val="002F739C"/>
    <w:rsid w:val="002F7EC1"/>
    <w:rsid w:val="00300237"/>
    <w:rsid w:val="0030056C"/>
    <w:rsid w:val="00301783"/>
    <w:rsid w:val="003054FE"/>
    <w:rsid w:val="00306F5A"/>
    <w:rsid w:val="00307AF7"/>
    <w:rsid w:val="003137BB"/>
    <w:rsid w:val="00313BA4"/>
    <w:rsid w:val="00313DD4"/>
    <w:rsid w:val="0031458E"/>
    <w:rsid w:val="00315141"/>
    <w:rsid w:val="00316AEA"/>
    <w:rsid w:val="00320FFA"/>
    <w:rsid w:val="00321CC9"/>
    <w:rsid w:val="00322275"/>
    <w:rsid w:val="00324CD2"/>
    <w:rsid w:val="00324F3C"/>
    <w:rsid w:val="003254B0"/>
    <w:rsid w:val="0032772E"/>
    <w:rsid w:val="00327919"/>
    <w:rsid w:val="003279BE"/>
    <w:rsid w:val="003302F6"/>
    <w:rsid w:val="00332141"/>
    <w:rsid w:val="00333A9A"/>
    <w:rsid w:val="00333AC6"/>
    <w:rsid w:val="003379FA"/>
    <w:rsid w:val="0034224B"/>
    <w:rsid w:val="00342421"/>
    <w:rsid w:val="00342D8D"/>
    <w:rsid w:val="00342E70"/>
    <w:rsid w:val="0034307B"/>
    <w:rsid w:val="00344085"/>
    <w:rsid w:val="003465C4"/>
    <w:rsid w:val="003505BA"/>
    <w:rsid w:val="00353402"/>
    <w:rsid w:val="003534F3"/>
    <w:rsid w:val="00354035"/>
    <w:rsid w:val="0035490D"/>
    <w:rsid w:val="00354B93"/>
    <w:rsid w:val="00357FD4"/>
    <w:rsid w:val="0036114D"/>
    <w:rsid w:val="003706E7"/>
    <w:rsid w:val="00372123"/>
    <w:rsid w:val="003743BF"/>
    <w:rsid w:val="00375969"/>
    <w:rsid w:val="00375BD3"/>
    <w:rsid w:val="00375F0C"/>
    <w:rsid w:val="003806A2"/>
    <w:rsid w:val="003814CF"/>
    <w:rsid w:val="003816E4"/>
    <w:rsid w:val="00381E03"/>
    <w:rsid w:val="00382773"/>
    <w:rsid w:val="00382E40"/>
    <w:rsid w:val="0038317C"/>
    <w:rsid w:val="00384B4D"/>
    <w:rsid w:val="00386AAE"/>
    <w:rsid w:val="003875B0"/>
    <w:rsid w:val="00387996"/>
    <w:rsid w:val="003903ED"/>
    <w:rsid w:val="003920AE"/>
    <w:rsid w:val="00393890"/>
    <w:rsid w:val="00393E44"/>
    <w:rsid w:val="00394C04"/>
    <w:rsid w:val="00396B75"/>
    <w:rsid w:val="00396C00"/>
    <w:rsid w:val="0039708C"/>
    <w:rsid w:val="00397BF4"/>
    <w:rsid w:val="003A2ABC"/>
    <w:rsid w:val="003A37EE"/>
    <w:rsid w:val="003A4100"/>
    <w:rsid w:val="003A74CF"/>
    <w:rsid w:val="003A79EF"/>
    <w:rsid w:val="003B30F4"/>
    <w:rsid w:val="003B50C3"/>
    <w:rsid w:val="003B674B"/>
    <w:rsid w:val="003B6F7E"/>
    <w:rsid w:val="003B7BEE"/>
    <w:rsid w:val="003C0C10"/>
    <w:rsid w:val="003C4474"/>
    <w:rsid w:val="003C4883"/>
    <w:rsid w:val="003C505F"/>
    <w:rsid w:val="003D0D47"/>
    <w:rsid w:val="003D13EA"/>
    <w:rsid w:val="003D1A25"/>
    <w:rsid w:val="003D25DC"/>
    <w:rsid w:val="003D61A1"/>
    <w:rsid w:val="003D6EEF"/>
    <w:rsid w:val="003E1802"/>
    <w:rsid w:val="003E5651"/>
    <w:rsid w:val="003F19B1"/>
    <w:rsid w:val="003F4EF7"/>
    <w:rsid w:val="003F5D58"/>
    <w:rsid w:val="003F5ECD"/>
    <w:rsid w:val="00401C35"/>
    <w:rsid w:val="00404317"/>
    <w:rsid w:val="00410381"/>
    <w:rsid w:val="00411B3E"/>
    <w:rsid w:val="004143C6"/>
    <w:rsid w:val="0041524A"/>
    <w:rsid w:val="004205E0"/>
    <w:rsid w:val="004215E1"/>
    <w:rsid w:val="004217A8"/>
    <w:rsid w:val="0042359A"/>
    <w:rsid w:val="00423DDE"/>
    <w:rsid w:val="00424AA2"/>
    <w:rsid w:val="00426AD7"/>
    <w:rsid w:val="00426E82"/>
    <w:rsid w:val="004274EA"/>
    <w:rsid w:val="00433906"/>
    <w:rsid w:val="00433C33"/>
    <w:rsid w:val="00435702"/>
    <w:rsid w:val="0043674C"/>
    <w:rsid w:val="00436FBC"/>
    <w:rsid w:val="00437950"/>
    <w:rsid w:val="00440DC8"/>
    <w:rsid w:val="0044557E"/>
    <w:rsid w:val="004511AE"/>
    <w:rsid w:val="00452660"/>
    <w:rsid w:val="00452F97"/>
    <w:rsid w:val="00454038"/>
    <w:rsid w:val="00456E35"/>
    <w:rsid w:val="00460296"/>
    <w:rsid w:val="00463103"/>
    <w:rsid w:val="00464BE6"/>
    <w:rsid w:val="00465DB4"/>
    <w:rsid w:val="004727B1"/>
    <w:rsid w:val="00474FDC"/>
    <w:rsid w:val="004754B3"/>
    <w:rsid w:val="00480BFB"/>
    <w:rsid w:val="00482717"/>
    <w:rsid w:val="004829F9"/>
    <w:rsid w:val="00482D18"/>
    <w:rsid w:val="00482F49"/>
    <w:rsid w:val="00482F5A"/>
    <w:rsid w:val="004858FA"/>
    <w:rsid w:val="00487128"/>
    <w:rsid w:val="00487F26"/>
    <w:rsid w:val="004912A7"/>
    <w:rsid w:val="004922BD"/>
    <w:rsid w:val="004932FF"/>
    <w:rsid w:val="004933CD"/>
    <w:rsid w:val="00493CF0"/>
    <w:rsid w:val="00494EA6"/>
    <w:rsid w:val="00496CAD"/>
    <w:rsid w:val="004A1EC1"/>
    <w:rsid w:val="004A228C"/>
    <w:rsid w:val="004A3C82"/>
    <w:rsid w:val="004A6BEE"/>
    <w:rsid w:val="004A7A32"/>
    <w:rsid w:val="004B114B"/>
    <w:rsid w:val="004B1A99"/>
    <w:rsid w:val="004B5887"/>
    <w:rsid w:val="004C319E"/>
    <w:rsid w:val="004C3ABD"/>
    <w:rsid w:val="004C58E4"/>
    <w:rsid w:val="004C650F"/>
    <w:rsid w:val="004D067B"/>
    <w:rsid w:val="004D2AA8"/>
    <w:rsid w:val="004D5044"/>
    <w:rsid w:val="004E0647"/>
    <w:rsid w:val="004E1522"/>
    <w:rsid w:val="004E19B6"/>
    <w:rsid w:val="004E279E"/>
    <w:rsid w:val="004E3B37"/>
    <w:rsid w:val="004E403B"/>
    <w:rsid w:val="004E63DD"/>
    <w:rsid w:val="004F146A"/>
    <w:rsid w:val="004F1672"/>
    <w:rsid w:val="004F16A3"/>
    <w:rsid w:val="004F1E27"/>
    <w:rsid w:val="004F20FD"/>
    <w:rsid w:val="004F27DE"/>
    <w:rsid w:val="004F3430"/>
    <w:rsid w:val="004F3968"/>
    <w:rsid w:val="004F401D"/>
    <w:rsid w:val="004F527C"/>
    <w:rsid w:val="004F5EEB"/>
    <w:rsid w:val="00501B83"/>
    <w:rsid w:val="00501F07"/>
    <w:rsid w:val="005031F4"/>
    <w:rsid w:val="00504AB0"/>
    <w:rsid w:val="00506115"/>
    <w:rsid w:val="0050669B"/>
    <w:rsid w:val="00506AC0"/>
    <w:rsid w:val="00506DC7"/>
    <w:rsid w:val="00510185"/>
    <w:rsid w:val="005104C3"/>
    <w:rsid w:val="00512A0C"/>
    <w:rsid w:val="00513AD8"/>
    <w:rsid w:val="005158FA"/>
    <w:rsid w:val="00517B36"/>
    <w:rsid w:val="00521B77"/>
    <w:rsid w:val="005226A0"/>
    <w:rsid w:val="00522B32"/>
    <w:rsid w:val="005231A1"/>
    <w:rsid w:val="00523FE1"/>
    <w:rsid w:val="0052416C"/>
    <w:rsid w:val="005264BB"/>
    <w:rsid w:val="005267F5"/>
    <w:rsid w:val="00527FAB"/>
    <w:rsid w:val="00531206"/>
    <w:rsid w:val="0053195E"/>
    <w:rsid w:val="00531DBF"/>
    <w:rsid w:val="00534014"/>
    <w:rsid w:val="005342BC"/>
    <w:rsid w:val="00536D02"/>
    <w:rsid w:val="00542BAF"/>
    <w:rsid w:val="005435C6"/>
    <w:rsid w:val="0054362D"/>
    <w:rsid w:val="005442D5"/>
    <w:rsid w:val="00546D1A"/>
    <w:rsid w:val="00546D77"/>
    <w:rsid w:val="005477E5"/>
    <w:rsid w:val="00550D58"/>
    <w:rsid w:val="00551888"/>
    <w:rsid w:val="00553428"/>
    <w:rsid w:val="00555C93"/>
    <w:rsid w:val="00560143"/>
    <w:rsid w:val="005617CE"/>
    <w:rsid w:val="00561D2C"/>
    <w:rsid w:val="00562EE8"/>
    <w:rsid w:val="005659DD"/>
    <w:rsid w:val="00567707"/>
    <w:rsid w:val="005754CD"/>
    <w:rsid w:val="00575B96"/>
    <w:rsid w:val="00580048"/>
    <w:rsid w:val="005816B6"/>
    <w:rsid w:val="00582A34"/>
    <w:rsid w:val="00585DC3"/>
    <w:rsid w:val="00586561"/>
    <w:rsid w:val="0058670F"/>
    <w:rsid w:val="005875E2"/>
    <w:rsid w:val="005907C6"/>
    <w:rsid w:val="0059360F"/>
    <w:rsid w:val="005938D6"/>
    <w:rsid w:val="0059503F"/>
    <w:rsid w:val="00596362"/>
    <w:rsid w:val="005969B5"/>
    <w:rsid w:val="00596DE6"/>
    <w:rsid w:val="00597D57"/>
    <w:rsid w:val="005A117F"/>
    <w:rsid w:val="005A1419"/>
    <w:rsid w:val="005A3C9B"/>
    <w:rsid w:val="005A42D5"/>
    <w:rsid w:val="005A48D7"/>
    <w:rsid w:val="005A4F91"/>
    <w:rsid w:val="005A639F"/>
    <w:rsid w:val="005A7881"/>
    <w:rsid w:val="005A7B92"/>
    <w:rsid w:val="005B1074"/>
    <w:rsid w:val="005B1163"/>
    <w:rsid w:val="005B35F2"/>
    <w:rsid w:val="005B48A1"/>
    <w:rsid w:val="005B4A72"/>
    <w:rsid w:val="005B78F0"/>
    <w:rsid w:val="005C0FF0"/>
    <w:rsid w:val="005C2726"/>
    <w:rsid w:val="005C369C"/>
    <w:rsid w:val="005C3D4A"/>
    <w:rsid w:val="005C797A"/>
    <w:rsid w:val="005D027E"/>
    <w:rsid w:val="005D0BD5"/>
    <w:rsid w:val="005D3150"/>
    <w:rsid w:val="005D4864"/>
    <w:rsid w:val="005D5EE8"/>
    <w:rsid w:val="005D7831"/>
    <w:rsid w:val="005D7952"/>
    <w:rsid w:val="005E1A97"/>
    <w:rsid w:val="005E211E"/>
    <w:rsid w:val="005E27AF"/>
    <w:rsid w:val="005E4332"/>
    <w:rsid w:val="005E47D3"/>
    <w:rsid w:val="005E5B56"/>
    <w:rsid w:val="005E7056"/>
    <w:rsid w:val="005F2264"/>
    <w:rsid w:val="005F2E55"/>
    <w:rsid w:val="005F38BB"/>
    <w:rsid w:val="005F3926"/>
    <w:rsid w:val="005F5262"/>
    <w:rsid w:val="005F67D4"/>
    <w:rsid w:val="005F6C04"/>
    <w:rsid w:val="00601779"/>
    <w:rsid w:val="00601FE7"/>
    <w:rsid w:val="00602C2D"/>
    <w:rsid w:val="00603EDF"/>
    <w:rsid w:val="00605A00"/>
    <w:rsid w:val="006074B8"/>
    <w:rsid w:val="00610533"/>
    <w:rsid w:val="00610A83"/>
    <w:rsid w:val="00612DF9"/>
    <w:rsid w:val="00613691"/>
    <w:rsid w:val="00616AD6"/>
    <w:rsid w:val="00620BC3"/>
    <w:rsid w:val="00621775"/>
    <w:rsid w:val="00625183"/>
    <w:rsid w:val="00630300"/>
    <w:rsid w:val="006306C8"/>
    <w:rsid w:val="00631340"/>
    <w:rsid w:val="006323CF"/>
    <w:rsid w:val="006324A6"/>
    <w:rsid w:val="00634105"/>
    <w:rsid w:val="006353A8"/>
    <w:rsid w:val="00636372"/>
    <w:rsid w:val="00637BA6"/>
    <w:rsid w:val="00641274"/>
    <w:rsid w:val="006422A1"/>
    <w:rsid w:val="00645460"/>
    <w:rsid w:val="00646444"/>
    <w:rsid w:val="006511B3"/>
    <w:rsid w:val="006513EE"/>
    <w:rsid w:val="00651545"/>
    <w:rsid w:val="00651E3A"/>
    <w:rsid w:val="006521D6"/>
    <w:rsid w:val="00653B75"/>
    <w:rsid w:val="00653C5F"/>
    <w:rsid w:val="00653FA2"/>
    <w:rsid w:val="0065522E"/>
    <w:rsid w:val="006565D4"/>
    <w:rsid w:val="006568CA"/>
    <w:rsid w:val="00656F2F"/>
    <w:rsid w:val="0066208F"/>
    <w:rsid w:val="00662184"/>
    <w:rsid w:val="00664658"/>
    <w:rsid w:val="00664CD8"/>
    <w:rsid w:val="0066556C"/>
    <w:rsid w:val="00666284"/>
    <w:rsid w:val="00670E6D"/>
    <w:rsid w:val="006711AD"/>
    <w:rsid w:val="00672424"/>
    <w:rsid w:val="006749E3"/>
    <w:rsid w:val="00676C6D"/>
    <w:rsid w:val="006771FA"/>
    <w:rsid w:val="00677208"/>
    <w:rsid w:val="00677723"/>
    <w:rsid w:val="00677A2D"/>
    <w:rsid w:val="00680076"/>
    <w:rsid w:val="00681A56"/>
    <w:rsid w:val="00686E32"/>
    <w:rsid w:val="00691512"/>
    <w:rsid w:val="00691DD2"/>
    <w:rsid w:val="00694C4C"/>
    <w:rsid w:val="006973EB"/>
    <w:rsid w:val="00697E4B"/>
    <w:rsid w:val="006A16D7"/>
    <w:rsid w:val="006A56BE"/>
    <w:rsid w:val="006A648B"/>
    <w:rsid w:val="006A6709"/>
    <w:rsid w:val="006A7926"/>
    <w:rsid w:val="006A7D79"/>
    <w:rsid w:val="006B070C"/>
    <w:rsid w:val="006B24F0"/>
    <w:rsid w:val="006B3343"/>
    <w:rsid w:val="006B34EA"/>
    <w:rsid w:val="006B49E4"/>
    <w:rsid w:val="006B5155"/>
    <w:rsid w:val="006B639B"/>
    <w:rsid w:val="006C0323"/>
    <w:rsid w:val="006C0F1B"/>
    <w:rsid w:val="006C3710"/>
    <w:rsid w:val="006C3DAD"/>
    <w:rsid w:val="006C4016"/>
    <w:rsid w:val="006C65F7"/>
    <w:rsid w:val="006C7CAB"/>
    <w:rsid w:val="006D2258"/>
    <w:rsid w:val="006D41AF"/>
    <w:rsid w:val="006D6C56"/>
    <w:rsid w:val="006D6D96"/>
    <w:rsid w:val="006E2876"/>
    <w:rsid w:val="006E388A"/>
    <w:rsid w:val="006E3AD5"/>
    <w:rsid w:val="006E7787"/>
    <w:rsid w:val="006F1842"/>
    <w:rsid w:val="006F1BF4"/>
    <w:rsid w:val="006F1CF1"/>
    <w:rsid w:val="006F3B89"/>
    <w:rsid w:val="006F6D0B"/>
    <w:rsid w:val="006F6D39"/>
    <w:rsid w:val="006F6E40"/>
    <w:rsid w:val="006F707E"/>
    <w:rsid w:val="006F7422"/>
    <w:rsid w:val="00700902"/>
    <w:rsid w:val="00701800"/>
    <w:rsid w:val="007028CC"/>
    <w:rsid w:val="00702A36"/>
    <w:rsid w:val="00707228"/>
    <w:rsid w:val="007077F6"/>
    <w:rsid w:val="00711F6C"/>
    <w:rsid w:val="00712241"/>
    <w:rsid w:val="00714051"/>
    <w:rsid w:val="0071443F"/>
    <w:rsid w:val="00717B60"/>
    <w:rsid w:val="00722380"/>
    <w:rsid w:val="0072352A"/>
    <w:rsid w:val="007235F8"/>
    <w:rsid w:val="00724B38"/>
    <w:rsid w:val="00726168"/>
    <w:rsid w:val="007269C1"/>
    <w:rsid w:val="00726C83"/>
    <w:rsid w:val="0073170B"/>
    <w:rsid w:val="00732C42"/>
    <w:rsid w:val="00734627"/>
    <w:rsid w:val="00735BD2"/>
    <w:rsid w:val="00743A87"/>
    <w:rsid w:val="00744EAA"/>
    <w:rsid w:val="0074766B"/>
    <w:rsid w:val="00751A49"/>
    <w:rsid w:val="00753239"/>
    <w:rsid w:val="0075567F"/>
    <w:rsid w:val="007629A4"/>
    <w:rsid w:val="007657E6"/>
    <w:rsid w:val="007659FA"/>
    <w:rsid w:val="00765EC8"/>
    <w:rsid w:val="00766BB4"/>
    <w:rsid w:val="00772029"/>
    <w:rsid w:val="00772302"/>
    <w:rsid w:val="00772C6F"/>
    <w:rsid w:val="00772DD5"/>
    <w:rsid w:val="00774BA1"/>
    <w:rsid w:val="00774BD0"/>
    <w:rsid w:val="00776D94"/>
    <w:rsid w:val="00777665"/>
    <w:rsid w:val="00777F03"/>
    <w:rsid w:val="00784D1C"/>
    <w:rsid w:val="007866CA"/>
    <w:rsid w:val="00790081"/>
    <w:rsid w:val="0079787E"/>
    <w:rsid w:val="007A04B9"/>
    <w:rsid w:val="007A2008"/>
    <w:rsid w:val="007A27BC"/>
    <w:rsid w:val="007A4AA5"/>
    <w:rsid w:val="007A5364"/>
    <w:rsid w:val="007A7467"/>
    <w:rsid w:val="007A7E6A"/>
    <w:rsid w:val="007B1099"/>
    <w:rsid w:val="007B300B"/>
    <w:rsid w:val="007B3124"/>
    <w:rsid w:val="007B339B"/>
    <w:rsid w:val="007B38F9"/>
    <w:rsid w:val="007B424F"/>
    <w:rsid w:val="007B48A8"/>
    <w:rsid w:val="007B575D"/>
    <w:rsid w:val="007B596A"/>
    <w:rsid w:val="007B5C5B"/>
    <w:rsid w:val="007C215E"/>
    <w:rsid w:val="007C4A77"/>
    <w:rsid w:val="007C5603"/>
    <w:rsid w:val="007C73D4"/>
    <w:rsid w:val="007D2D35"/>
    <w:rsid w:val="007D6563"/>
    <w:rsid w:val="007E1A45"/>
    <w:rsid w:val="007E1FE3"/>
    <w:rsid w:val="007E473F"/>
    <w:rsid w:val="007E64D4"/>
    <w:rsid w:val="007F1008"/>
    <w:rsid w:val="007F2A53"/>
    <w:rsid w:val="007F2E6C"/>
    <w:rsid w:val="007F7887"/>
    <w:rsid w:val="00800918"/>
    <w:rsid w:val="008016DC"/>
    <w:rsid w:val="008033B0"/>
    <w:rsid w:val="008056CB"/>
    <w:rsid w:val="00810033"/>
    <w:rsid w:val="00811330"/>
    <w:rsid w:val="00813500"/>
    <w:rsid w:val="00813860"/>
    <w:rsid w:val="008207C2"/>
    <w:rsid w:val="00823DEC"/>
    <w:rsid w:val="00826476"/>
    <w:rsid w:val="00833701"/>
    <w:rsid w:val="008349ED"/>
    <w:rsid w:val="008364C3"/>
    <w:rsid w:val="00841825"/>
    <w:rsid w:val="008440AD"/>
    <w:rsid w:val="00846C34"/>
    <w:rsid w:val="00846C81"/>
    <w:rsid w:val="008470B6"/>
    <w:rsid w:val="0085061D"/>
    <w:rsid w:val="00850DE4"/>
    <w:rsid w:val="008517C6"/>
    <w:rsid w:val="00851A48"/>
    <w:rsid w:val="008546D5"/>
    <w:rsid w:val="00856558"/>
    <w:rsid w:val="008602CB"/>
    <w:rsid w:val="00860764"/>
    <w:rsid w:val="00863176"/>
    <w:rsid w:val="00863E72"/>
    <w:rsid w:val="00865ED7"/>
    <w:rsid w:val="00870059"/>
    <w:rsid w:val="00870DDB"/>
    <w:rsid w:val="00871246"/>
    <w:rsid w:val="00877A15"/>
    <w:rsid w:val="00881D34"/>
    <w:rsid w:val="00885A85"/>
    <w:rsid w:val="00885D55"/>
    <w:rsid w:val="00890DDA"/>
    <w:rsid w:val="008934C8"/>
    <w:rsid w:val="0089384C"/>
    <w:rsid w:val="00896BE3"/>
    <w:rsid w:val="00896C44"/>
    <w:rsid w:val="008A0571"/>
    <w:rsid w:val="008A07B0"/>
    <w:rsid w:val="008A1D6D"/>
    <w:rsid w:val="008A562D"/>
    <w:rsid w:val="008A754C"/>
    <w:rsid w:val="008B0EE2"/>
    <w:rsid w:val="008B29CB"/>
    <w:rsid w:val="008B3656"/>
    <w:rsid w:val="008B6931"/>
    <w:rsid w:val="008B6C7E"/>
    <w:rsid w:val="008B7B70"/>
    <w:rsid w:val="008C0137"/>
    <w:rsid w:val="008C1E7F"/>
    <w:rsid w:val="008C2C8C"/>
    <w:rsid w:val="008C2E33"/>
    <w:rsid w:val="008C4AA7"/>
    <w:rsid w:val="008C7064"/>
    <w:rsid w:val="008D232E"/>
    <w:rsid w:val="008D42C5"/>
    <w:rsid w:val="008D52B1"/>
    <w:rsid w:val="008D66E1"/>
    <w:rsid w:val="008D6A7C"/>
    <w:rsid w:val="008E27D9"/>
    <w:rsid w:val="008E296F"/>
    <w:rsid w:val="008E5145"/>
    <w:rsid w:val="008E54CD"/>
    <w:rsid w:val="008E6421"/>
    <w:rsid w:val="008E79DD"/>
    <w:rsid w:val="008F00CD"/>
    <w:rsid w:val="008F37BB"/>
    <w:rsid w:val="008F48E1"/>
    <w:rsid w:val="008F4ADB"/>
    <w:rsid w:val="008F54F4"/>
    <w:rsid w:val="008F70A4"/>
    <w:rsid w:val="009004C9"/>
    <w:rsid w:val="0090463D"/>
    <w:rsid w:val="00907526"/>
    <w:rsid w:val="0091270A"/>
    <w:rsid w:val="00912EB7"/>
    <w:rsid w:val="00913BD2"/>
    <w:rsid w:val="00913DD0"/>
    <w:rsid w:val="00914D29"/>
    <w:rsid w:val="009154C6"/>
    <w:rsid w:val="00915590"/>
    <w:rsid w:val="00916A42"/>
    <w:rsid w:val="009176F8"/>
    <w:rsid w:val="009204B1"/>
    <w:rsid w:val="00922470"/>
    <w:rsid w:val="00923690"/>
    <w:rsid w:val="00923799"/>
    <w:rsid w:val="009241A6"/>
    <w:rsid w:val="00924F23"/>
    <w:rsid w:val="00924FD7"/>
    <w:rsid w:val="00926865"/>
    <w:rsid w:val="00926D61"/>
    <w:rsid w:val="00930526"/>
    <w:rsid w:val="00931C76"/>
    <w:rsid w:val="00931EA9"/>
    <w:rsid w:val="00932B2A"/>
    <w:rsid w:val="00937E67"/>
    <w:rsid w:val="009411F0"/>
    <w:rsid w:val="00941511"/>
    <w:rsid w:val="00941E40"/>
    <w:rsid w:val="00943C34"/>
    <w:rsid w:val="009451CC"/>
    <w:rsid w:val="00945358"/>
    <w:rsid w:val="0094550A"/>
    <w:rsid w:val="0095270E"/>
    <w:rsid w:val="00953C39"/>
    <w:rsid w:val="00954DBC"/>
    <w:rsid w:val="0095670C"/>
    <w:rsid w:val="00957398"/>
    <w:rsid w:val="00957B3A"/>
    <w:rsid w:val="00957F85"/>
    <w:rsid w:val="009609D8"/>
    <w:rsid w:val="00960C37"/>
    <w:rsid w:val="00961AE3"/>
    <w:rsid w:val="00962B64"/>
    <w:rsid w:val="00965333"/>
    <w:rsid w:val="009657F1"/>
    <w:rsid w:val="009677D7"/>
    <w:rsid w:val="00967F08"/>
    <w:rsid w:val="009702C6"/>
    <w:rsid w:val="0097030F"/>
    <w:rsid w:val="009703E6"/>
    <w:rsid w:val="0097128D"/>
    <w:rsid w:val="00972A66"/>
    <w:rsid w:val="00974108"/>
    <w:rsid w:val="00974814"/>
    <w:rsid w:val="0097739D"/>
    <w:rsid w:val="00980A06"/>
    <w:rsid w:val="00982BC8"/>
    <w:rsid w:val="00983774"/>
    <w:rsid w:val="00985EE8"/>
    <w:rsid w:val="00986183"/>
    <w:rsid w:val="009870FF"/>
    <w:rsid w:val="009871ED"/>
    <w:rsid w:val="009909E9"/>
    <w:rsid w:val="00992286"/>
    <w:rsid w:val="00995364"/>
    <w:rsid w:val="0099600E"/>
    <w:rsid w:val="009962D8"/>
    <w:rsid w:val="00996812"/>
    <w:rsid w:val="009A0A6B"/>
    <w:rsid w:val="009A2B9F"/>
    <w:rsid w:val="009A4530"/>
    <w:rsid w:val="009A4DD4"/>
    <w:rsid w:val="009A4F3C"/>
    <w:rsid w:val="009A65D6"/>
    <w:rsid w:val="009A7687"/>
    <w:rsid w:val="009B09E9"/>
    <w:rsid w:val="009B14FE"/>
    <w:rsid w:val="009B2BFB"/>
    <w:rsid w:val="009B3EA0"/>
    <w:rsid w:val="009B4C61"/>
    <w:rsid w:val="009B5248"/>
    <w:rsid w:val="009B582C"/>
    <w:rsid w:val="009B5E2B"/>
    <w:rsid w:val="009C0526"/>
    <w:rsid w:val="009C0836"/>
    <w:rsid w:val="009C1AC0"/>
    <w:rsid w:val="009C1C5C"/>
    <w:rsid w:val="009C2C9E"/>
    <w:rsid w:val="009C3054"/>
    <w:rsid w:val="009C4728"/>
    <w:rsid w:val="009C5FD1"/>
    <w:rsid w:val="009C75EB"/>
    <w:rsid w:val="009C7B03"/>
    <w:rsid w:val="009D063C"/>
    <w:rsid w:val="009D1F1B"/>
    <w:rsid w:val="009D2AC7"/>
    <w:rsid w:val="009D4E5B"/>
    <w:rsid w:val="009D5936"/>
    <w:rsid w:val="009D5FBC"/>
    <w:rsid w:val="009D71A4"/>
    <w:rsid w:val="009E078B"/>
    <w:rsid w:val="009E2436"/>
    <w:rsid w:val="009E5BDC"/>
    <w:rsid w:val="009F033B"/>
    <w:rsid w:val="009F10A4"/>
    <w:rsid w:val="009F235B"/>
    <w:rsid w:val="009F25D1"/>
    <w:rsid w:val="009F2654"/>
    <w:rsid w:val="009F26F5"/>
    <w:rsid w:val="009F4A31"/>
    <w:rsid w:val="009F665F"/>
    <w:rsid w:val="00A00473"/>
    <w:rsid w:val="00A01457"/>
    <w:rsid w:val="00A0185A"/>
    <w:rsid w:val="00A0215D"/>
    <w:rsid w:val="00A06BE5"/>
    <w:rsid w:val="00A1005D"/>
    <w:rsid w:val="00A1067A"/>
    <w:rsid w:val="00A10B09"/>
    <w:rsid w:val="00A1167D"/>
    <w:rsid w:val="00A12B6A"/>
    <w:rsid w:val="00A12F5B"/>
    <w:rsid w:val="00A13027"/>
    <w:rsid w:val="00A132CB"/>
    <w:rsid w:val="00A1361D"/>
    <w:rsid w:val="00A14BB5"/>
    <w:rsid w:val="00A17CB0"/>
    <w:rsid w:val="00A2268C"/>
    <w:rsid w:val="00A25E6C"/>
    <w:rsid w:val="00A2657F"/>
    <w:rsid w:val="00A26A72"/>
    <w:rsid w:val="00A26C08"/>
    <w:rsid w:val="00A310A1"/>
    <w:rsid w:val="00A31D4D"/>
    <w:rsid w:val="00A335D5"/>
    <w:rsid w:val="00A34378"/>
    <w:rsid w:val="00A344DC"/>
    <w:rsid w:val="00A375D1"/>
    <w:rsid w:val="00A40A16"/>
    <w:rsid w:val="00A41953"/>
    <w:rsid w:val="00A46A16"/>
    <w:rsid w:val="00A5034B"/>
    <w:rsid w:val="00A50546"/>
    <w:rsid w:val="00A51EFA"/>
    <w:rsid w:val="00A52FF9"/>
    <w:rsid w:val="00A53886"/>
    <w:rsid w:val="00A54C34"/>
    <w:rsid w:val="00A56429"/>
    <w:rsid w:val="00A56C46"/>
    <w:rsid w:val="00A616CD"/>
    <w:rsid w:val="00A6275C"/>
    <w:rsid w:val="00A662C2"/>
    <w:rsid w:val="00A67283"/>
    <w:rsid w:val="00A723CB"/>
    <w:rsid w:val="00A7734E"/>
    <w:rsid w:val="00A7743C"/>
    <w:rsid w:val="00A776D3"/>
    <w:rsid w:val="00A8189C"/>
    <w:rsid w:val="00A81DEA"/>
    <w:rsid w:val="00A84368"/>
    <w:rsid w:val="00A851CA"/>
    <w:rsid w:val="00A9290E"/>
    <w:rsid w:val="00A93A48"/>
    <w:rsid w:val="00A93C57"/>
    <w:rsid w:val="00A9446A"/>
    <w:rsid w:val="00A954C5"/>
    <w:rsid w:val="00A9640A"/>
    <w:rsid w:val="00A9699A"/>
    <w:rsid w:val="00AA1444"/>
    <w:rsid w:val="00AA1AA0"/>
    <w:rsid w:val="00AA21F5"/>
    <w:rsid w:val="00AA46DB"/>
    <w:rsid w:val="00AA5941"/>
    <w:rsid w:val="00AA6919"/>
    <w:rsid w:val="00AA790F"/>
    <w:rsid w:val="00AB0CE0"/>
    <w:rsid w:val="00AB179C"/>
    <w:rsid w:val="00AB4F89"/>
    <w:rsid w:val="00AB7066"/>
    <w:rsid w:val="00AB7A0C"/>
    <w:rsid w:val="00AC3468"/>
    <w:rsid w:val="00AC517E"/>
    <w:rsid w:val="00AC726E"/>
    <w:rsid w:val="00AD023B"/>
    <w:rsid w:val="00AD6246"/>
    <w:rsid w:val="00AD69DC"/>
    <w:rsid w:val="00AD72F6"/>
    <w:rsid w:val="00AE2C89"/>
    <w:rsid w:val="00AE404B"/>
    <w:rsid w:val="00AE4951"/>
    <w:rsid w:val="00AE54B3"/>
    <w:rsid w:val="00AE5EEB"/>
    <w:rsid w:val="00AF3199"/>
    <w:rsid w:val="00AF4EB7"/>
    <w:rsid w:val="00AF63C6"/>
    <w:rsid w:val="00AF654C"/>
    <w:rsid w:val="00B0016D"/>
    <w:rsid w:val="00B00D6D"/>
    <w:rsid w:val="00B0300B"/>
    <w:rsid w:val="00B0538C"/>
    <w:rsid w:val="00B05AC6"/>
    <w:rsid w:val="00B06395"/>
    <w:rsid w:val="00B104D4"/>
    <w:rsid w:val="00B1306C"/>
    <w:rsid w:val="00B13A38"/>
    <w:rsid w:val="00B13A95"/>
    <w:rsid w:val="00B15837"/>
    <w:rsid w:val="00B17204"/>
    <w:rsid w:val="00B20892"/>
    <w:rsid w:val="00B20BFA"/>
    <w:rsid w:val="00B2348B"/>
    <w:rsid w:val="00B23BA3"/>
    <w:rsid w:val="00B25C60"/>
    <w:rsid w:val="00B25DC7"/>
    <w:rsid w:val="00B31199"/>
    <w:rsid w:val="00B319A1"/>
    <w:rsid w:val="00B33461"/>
    <w:rsid w:val="00B33B56"/>
    <w:rsid w:val="00B354CF"/>
    <w:rsid w:val="00B40C5D"/>
    <w:rsid w:val="00B421F5"/>
    <w:rsid w:val="00B438BF"/>
    <w:rsid w:val="00B54F48"/>
    <w:rsid w:val="00B624DD"/>
    <w:rsid w:val="00B62990"/>
    <w:rsid w:val="00B65116"/>
    <w:rsid w:val="00B657D6"/>
    <w:rsid w:val="00B70ADC"/>
    <w:rsid w:val="00B71682"/>
    <w:rsid w:val="00B72100"/>
    <w:rsid w:val="00B73816"/>
    <w:rsid w:val="00B73F4C"/>
    <w:rsid w:val="00B74F0E"/>
    <w:rsid w:val="00B75B8F"/>
    <w:rsid w:val="00B75C5C"/>
    <w:rsid w:val="00B75F0C"/>
    <w:rsid w:val="00B77347"/>
    <w:rsid w:val="00B77BB4"/>
    <w:rsid w:val="00B80B92"/>
    <w:rsid w:val="00B8321C"/>
    <w:rsid w:val="00B847EA"/>
    <w:rsid w:val="00B84FB4"/>
    <w:rsid w:val="00B8567C"/>
    <w:rsid w:val="00B85F87"/>
    <w:rsid w:val="00B86042"/>
    <w:rsid w:val="00B86F73"/>
    <w:rsid w:val="00B90A45"/>
    <w:rsid w:val="00B91C3E"/>
    <w:rsid w:val="00B94678"/>
    <w:rsid w:val="00B94BAE"/>
    <w:rsid w:val="00B94E0F"/>
    <w:rsid w:val="00BA2F86"/>
    <w:rsid w:val="00BA4753"/>
    <w:rsid w:val="00BA5DB1"/>
    <w:rsid w:val="00BA7E5F"/>
    <w:rsid w:val="00BB14AD"/>
    <w:rsid w:val="00BB18A0"/>
    <w:rsid w:val="00BB25E1"/>
    <w:rsid w:val="00BB3FB3"/>
    <w:rsid w:val="00BB77B4"/>
    <w:rsid w:val="00BB7884"/>
    <w:rsid w:val="00BC19BB"/>
    <w:rsid w:val="00BC1A2C"/>
    <w:rsid w:val="00BC5A8B"/>
    <w:rsid w:val="00BC67A4"/>
    <w:rsid w:val="00BC7992"/>
    <w:rsid w:val="00BD0A82"/>
    <w:rsid w:val="00BD29EB"/>
    <w:rsid w:val="00BD4FF7"/>
    <w:rsid w:val="00BD5237"/>
    <w:rsid w:val="00BE4181"/>
    <w:rsid w:val="00BE436C"/>
    <w:rsid w:val="00BE5300"/>
    <w:rsid w:val="00BE57D7"/>
    <w:rsid w:val="00BE6781"/>
    <w:rsid w:val="00BE7033"/>
    <w:rsid w:val="00BF00D5"/>
    <w:rsid w:val="00BF1150"/>
    <w:rsid w:val="00BF1406"/>
    <w:rsid w:val="00BF37EC"/>
    <w:rsid w:val="00BF486F"/>
    <w:rsid w:val="00BF55A2"/>
    <w:rsid w:val="00C007CA"/>
    <w:rsid w:val="00C010FF"/>
    <w:rsid w:val="00C03783"/>
    <w:rsid w:val="00C058EB"/>
    <w:rsid w:val="00C06BFB"/>
    <w:rsid w:val="00C104D2"/>
    <w:rsid w:val="00C145F0"/>
    <w:rsid w:val="00C14CAB"/>
    <w:rsid w:val="00C1562F"/>
    <w:rsid w:val="00C16ED9"/>
    <w:rsid w:val="00C17A23"/>
    <w:rsid w:val="00C17BE7"/>
    <w:rsid w:val="00C213F1"/>
    <w:rsid w:val="00C217F1"/>
    <w:rsid w:val="00C22ACC"/>
    <w:rsid w:val="00C23524"/>
    <w:rsid w:val="00C23FFE"/>
    <w:rsid w:val="00C2451B"/>
    <w:rsid w:val="00C24700"/>
    <w:rsid w:val="00C269BA"/>
    <w:rsid w:val="00C27CA1"/>
    <w:rsid w:val="00C30973"/>
    <w:rsid w:val="00C32052"/>
    <w:rsid w:val="00C3216B"/>
    <w:rsid w:val="00C33ABC"/>
    <w:rsid w:val="00C35BE3"/>
    <w:rsid w:val="00C41F0F"/>
    <w:rsid w:val="00C4493E"/>
    <w:rsid w:val="00C4697B"/>
    <w:rsid w:val="00C51189"/>
    <w:rsid w:val="00C511E8"/>
    <w:rsid w:val="00C518A5"/>
    <w:rsid w:val="00C52479"/>
    <w:rsid w:val="00C52DE2"/>
    <w:rsid w:val="00C52E37"/>
    <w:rsid w:val="00C56BB1"/>
    <w:rsid w:val="00C57F7A"/>
    <w:rsid w:val="00C60721"/>
    <w:rsid w:val="00C63114"/>
    <w:rsid w:val="00C65B01"/>
    <w:rsid w:val="00C66271"/>
    <w:rsid w:val="00C66D4A"/>
    <w:rsid w:val="00C66EC8"/>
    <w:rsid w:val="00C67652"/>
    <w:rsid w:val="00C67674"/>
    <w:rsid w:val="00C70852"/>
    <w:rsid w:val="00C7096A"/>
    <w:rsid w:val="00C72B10"/>
    <w:rsid w:val="00C74444"/>
    <w:rsid w:val="00C74D8E"/>
    <w:rsid w:val="00C7683A"/>
    <w:rsid w:val="00C80423"/>
    <w:rsid w:val="00C81201"/>
    <w:rsid w:val="00C81F02"/>
    <w:rsid w:val="00C829CB"/>
    <w:rsid w:val="00C82E02"/>
    <w:rsid w:val="00C83A75"/>
    <w:rsid w:val="00C86F1E"/>
    <w:rsid w:val="00C87B64"/>
    <w:rsid w:val="00C90C30"/>
    <w:rsid w:val="00C92345"/>
    <w:rsid w:val="00C93AD3"/>
    <w:rsid w:val="00C97823"/>
    <w:rsid w:val="00CA2E58"/>
    <w:rsid w:val="00CA46A4"/>
    <w:rsid w:val="00CA63DD"/>
    <w:rsid w:val="00CA6A3B"/>
    <w:rsid w:val="00CA7EBC"/>
    <w:rsid w:val="00CB1071"/>
    <w:rsid w:val="00CB3417"/>
    <w:rsid w:val="00CB7CE2"/>
    <w:rsid w:val="00CC25E3"/>
    <w:rsid w:val="00CC3228"/>
    <w:rsid w:val="00CC658D"/>
    <w:rsid w:val="00CD5F89"/>
    <w:rsid w:val="00CD7850"/>
    <w:rsid w:val="00CD7B5D"/>
    <w:rsid w:val="00CE1166"/>
    <w:rsid w:val="00CE14B8"/>
    <w:rsid w:val="00CE1E7F"/>
    <w:rsid w:val="00CE45EC"/>
    <w:rsid w:val="00CE59B2"/>
    <w:rsid w:val="00CF0FD4"/>
    <w:rsid w:val="00CF12AD"/>
    <w:rsid w:val="00CF1C16"/>
    <w:rsid w:val="00CF1D1A"/>
    <w:rsid w:val="00CF1E62"/>
    <w:rsid w:val="00CF2009"/>
    <w:rsid w:val="00CF3E07"/>
    <w:rsid w:val="00CF472F"/>
    <w:rsid w:val="00CF5A35"/>
    <w:rsid w:val="00CF6E77"/>
    <w:rsid w:val="00CF6FBD"/>
    <w:rsid w:val="00CF77B0"/>
    <w:rsid w:val="00CF7E8A"/>
    <w:rsid w:val="00D009D3"/>
    <w:rsid w:val="00D04753"/>
    <w:rsid w:val="00D05CBD"/>
    <w:rsid w:val="00D07EEB"/>
    <w:rsid w:val="00D109A2"/>
    <w:rsid w:val="00D13E9A"/>
    <w:rsid w:val="00D202D2"/>
    <w:rsid w:val="00D238BA"/>
    <w:rsid w:val="00D316AF"/>
    <w:rsid w:val="00D32231"/>
    <w:rsid w:val="00D33C14"/>
    <w:rsid w:val="00D3418B"/>
    <w:rsid w:val="00D35950"/>
    <w:rsid w:val="00D36910"/>
    <w:rsid w:val="00D41A7F"/>
    <w:rsid w:val="00D42574"/>
    <w:rsid w:val="00D46F41"/>
    <w:rsid w:val="00D47C2F"/>
    <w:rsid w:val="00D50A8F"/>
    <w:rsid w:val="00D52AFB"/>
    <w:rsid w:val="00D57501"/>
    <w:rsid w:val="00D60115"/>
    <w:rsid w:val="00D61AFF"/>
    <w:rsid w:val="00D6376A"/>
    <w:rsid w:val="00D63A75"/>
    <w:rsid w:val="00D66A10"/>
    <w:rsid w:val="00D705B8"/>
    <w:rsid w:val="00D7084B"/>
    <w:rsid w:val="00D73E74"/>
    <w:rsid w:val="00D74A70"/>
    <w:rsid w:val="00D75D20"/>
    <w:rsid w:val="00D7602C"/>
    <w:rsid w:val="00D77342"/>
    <w:rsid w:val="00D8317E"/>
    <w:rsid w:val="00D83853"/>
    <w:rsid w:val="00D86B1B"/>
    <w:rsid w:val="00D87514"/>
    <w:rsid w:val="00D876CA"/>
    <w:rsid w:val="00D93949"/>
    <w:rsid w:val="00D950A5"/>
    <w:rsid w:val="00D95B85"/>
    <w:rsid w:val="00D9673A"/>
    <w:rsid w:val="00D97849"/>
    <w:rsid w:val="00DA0CD9"/>
    <w:rsid w:val="00DA12E0"/>
    <w:rsid w:val="00DA1CEF"/>
    <w:rsid w:val="00DA36CC"/>
    <w:rsid w:val="00DA4CB8"/>
    <w:rsid w:val="00DA4F2A"/>
    <w:rsid w:val="00DA551A"/>
    <w:rsid w:val="00DA5D34"/>
    <w:rsid w:val="00DA7EC5"/>
    <w:rsid w:val="00DB0419"/>
    <w:rsid w:val="00DB0458"/>
    <w:rsid w:val="00DB1CEC"/>
    <w:rsid w:val="00DB21FB"/>
    <w:rsid w:val="00DB4CA5"/>
    <w:rsid w:val="00DB63C6"/>
    <w:rsid w:val="00DB684E"/>
    <w:rsid w:val="00DB6B5E"/>
    <w:rsid w:val="00DB7F86"/>
    <w:rsid w:val="00DC0A56"/>
    <w:rsid w:val="00DC0F24"/>
    <w:rsid w:val="00DC37D1"/>
    <w:rsid w:val="00DC65AF"/>
    <w:rsid w:val="00DC70D6"/>
    <w:rsid w:val="00DD03FC"/>
    <w:rsid w:val="00DD0BE9"/>
    <w:rsid w:val="00DD3F71"/>
    <w:rsid w:val="00DD5B71"/>
    <w:rsid w:val="00DD63E3"/>
    <w:rsid w:val="00DD6FD0"/>
    <w:rsid w:val="00DD75B6"/>
    <w:rsid w:val="00DE03C8"/>
    <w:rsid w:val="00DE1546"/>
    <w:rsid w:val="00DE7926"/>
    <w:rsid w:val="00DF38A7"/>
    <w:rsid w:val="00DF4408"/>
    <w:rsid w:val="00DF627E"/>
    <w:rsid w:val="00DF76D3"/>
    <w:rsid w:val="00E02589"/>
    <w:rsid w:val="00E04415"/>
    <w:rsid w:val="00E07ABC"/>
    <w:rsid w:val="00E12116"/>
    <w:rsid w:val="00E13008"/>
    <w:rsid w:val="00E13865"/>
    <w:rsid w:val="00E13CD0"/>
    <w:rsid w:val="00E13E38"/>
    <w:rsid w:val="00E22206"/>
    <w:rsid w:val="00E2398C"/>
    <w:rsid w:val="00E23B96"/>
    <w:rsid w:val="00E30343"/>
    <w:rsid w:val="00E336A6"/>
    <w:rsid w:val="00E33ACA"/>
    <w:rsid w:val="00E40AD3"/>
    <w:rsid w:val="00E42DDD"/>
    <w:rsid w:val="00E432E1"/>
    <w:rsid w:val="00E44393"/>
    <w:rsid w:val="00E459F7"/>
    <w:rsid w:val="00E45C2B"/>
    <w:rsid w:val="00E4610F"/>
    <w:rsid w:val="00E46AC7"/>
    <w:rsid w:val="00E4761A"/>
    <w:rsid w:val="00E50510"/>
    <w:rsid w:val="00E535E7"/>
    <w:rsid w:val="00E61169"/>
    <w:rsid w:val="00E611BD"/>
    <w:rsid w:val="00E62E09"/>
    <w:rsid w:val="00E641D5"/>
    <w:rsid w:val="00E6603F"/>
    <w:rsid w:val="00E66D0A"/>
    <w:rsid w:val="00E66F29"/>
    <w:rsid w:val="00E7031F"/>
    <w:rsid w:val="00E706CE"/>
    <w:rsid w:val="00E714DE"/>
    <w:rsid w:val="00E7187D"/>
    <w:rsid w:val="00E7206C"/>
    <w:rsid w:val="00E734CF"/>
    <w:rsid w:val="00E73AE3"/>
    <w:rsid w:val="00E75400"/>
    <w:rsid w:val="00E7796B"/>
    <w:rsid w:val="00E820E3"/>
    <w:rsid w:val="00E8275D"/>
    <w:rsid w:val="00E835C9"/>
    <w:rsid w:val="00E87DA5"/>
    <w:rsid w:val="00E92FA7"/>
    <w:rsid w:val="00E93CA4"/>
    <w:rsid w:val="00E95597"/>
    <w:rsid w:val="00E9608F"/>
    <w:rsid w:val="00EA12D7"/>
    <w:rsid w:val="00EA1821"/>
    <w:rsid w:val="00EA1C4F"/>
    <w:rsid w:val="00EA3C77"/>
    <w:rsid w:val="00EA4F80"/>
    <w:rsid w:val="00EA780E"/>
    <w:rsid w:val="00EB052C"/>
    <w:rsid w:val="00EB3022"/>
    <w:rsid w:val="00EB5BB1"/>
    <w:rsid w:val="00EB64EA"/>
    <w:rsid w:val="00EB71BD"/>
    <w:rsid w:val="00EB7DC3"/>
    <w:rsid w:val="00EB7F2B"/>
    <w:rsid w:val="00EC0D63"/>
    <w:rsid w:val="00EC0FD8"/>
    <w:rsid w:val="00EC1B4F"/>
    <w:rsid w:val="00EC46B9"/>
    <w:rsid w:val="00EC5332"/>
    <w:rsid w:val="00EC6673"/>
    <w:rsid w:val="00EC7665"/>
    <w:rsid w:val="00ED037B"/>
    <w:rsid w:val="00ED0ACB"/>
    <w:rsid w:val="00ED23C8"/>
    <w:rsid w:val="00ED3079"/>
    <w:rsid w:val="00ED332A"/>
    <w:rsid w:val="00ED335A"/>
    <w:rsid w:val="00ED4734"/>
    <w:rsid w:val="00ED5357"/>
    <w:rsid w:val="00ED5C80"/>
    <w:rsid w:val="00ED71F4"/>
    <w:rsid w:val="00ED741E"/>
    <w:rsid w:val="00EE6029"/>
    <w:rsid w:val="00EE67AC"/>
    <w:rsid w:val="00EE691E"/>
    <w:rsid w:val="00EE6ED1"/>
    <w:rsid w:val="00EE6F7C"/>
    <w:rsid w:val="00EF0DD8"/>
    <w:rsid w:val="00EF2F63"/>
    <w:rsid w:val="00EF3FDD"/>
    <w:rsid w:val="00EF46CE"/>
    <w:rsid w:val="00F011B5"/>
    <w:rsid w:val="00F01AA2"/>
    <w:rsid w:val="00F025F1"/>
    <w:rsid w:val="00F030B8"/>
    <w:rsid w:val="00F03433"/>
    <w:rsid w:val="00F071B1"/>
    <w:rsid w:val="00F12A6C"/>
    <w:rsid w:val="00F146CA"/>
    <w:rsid w:val="00F160C0"/>
    <w:rsid w:val="00F21DC6"/>
    <w:rsid w:val="00F22DD6"/>
    <w:rsid w:val="00F23EDB"/>
    <w:rsid w:val="00F25182"/>
    <w:rsid w:val="00F3273E"/>
    <w:rsid w:val="00F40466"/>
    <w:rsid w:val="00F40729"/>
    <w:rsid w:val="00F43A81"/>
    <w:rsid w:val="00F445FD"/>
    <w:rsid w:val="00F50D30"/>
    <w:rsid w:val="00F53E85"/>
    <w:rsid w:val="00F53E8A"/>
    <w:rsid w:val="00F54F54"/>
    <w:rsid w:val="00F5748D"/>
    <w:rsid w:val="00F62ED5"/>
    <w:rsid w:val="00F63BF0"/>
    <w:rsid w:val="00F6412F"/>
    <w:rsid w:val="00F64CC3"/>
    <w:rsid w:val="00F652B5"/>
    <w:rsid w:val="00F6640E"/>
    <w:rsid w:val="00F665A3"/>
    <w:rsid w:val="00F6792A"/>
    <w:rsid w:val="00F726F0"/>
    <w:rsid w:val="00F72D7F"/>
    <w:rsid w:val="00F75B19"/>
    <w:rsid w:val="00F77561"/>
    <w:rsid w:val="00F77634"/>
    <w:rsid w:val="00F77C20"/>
    <w:rsid w:val="00F81CF8"/>
    <w:rsid w:val="00F822DF"/>
    <w:rsid w:val="00F8259B"/>
    <w:rsid w:val="00F82F8E"/>
    <w:rsid w:val="00F8354E"/>
    <w:rsid w:val="00F83C6B"/>
    <w:rsid w:val="00F85CE3"/>
    <w:rsid w:val="00F90462"/>
    <w:rsid w:val="00F91A24"/>
    <w:rsid w:val="00F92519"/>
    <w:rsid w:val="00F92E87"/>
    <w:rsid w:val="00F93A59"/>
    <w:rsid w:val="00F96465"/>
    <w:rsid w:val="00F96832"/>
    <w:rsid w:val="00FA1455"/>
    <w:rsid w:val="00FA5EC4"/>
    <w:rsid w:val="00FA730F"/>
    <w:rsid w:val="00FB0E54"/>
    <w:rsid w:val="00FB12FD"/>
    <w:rsid w:val="00FB170F"/>
    <w:rsid w:val="00FB2922"/>
    <w:rsid w:val="00FB3158"/>
    <w:rsid w:val="00FB47EF"/>
    <w:rsid w:val="00FB5EDD"/>
    <w:rsid w:val="00FB72B6"/>
    <w:rsid w:val="00FB7625"/>
    <w:rsid w:val="00FC0BC1"/>
    <w:rsid w:val="00FC6A64"/>
    <w:rsid w:val="00FC70E2"/>
    <w:rsid w:val="00FD01C0"/>
    <w:rsid w:val="00FD39D9"/>
    <w:rsid w:val="00FD6350"/>
    <w:rsid w:val="00FD688D"/>
    <w:rsid w:val="00FD6E9F"/>
    <w:rsid w:val="00FD7C5F"/>
    <w:rsid w:val="00FD7FF4"/>
    <w:rsid w:val="00FE2350"/>
    <w:rsid w:val="00FE25BF"/>
    <w:rsid w:val="00FE378D"/>
    <w:rsid w:val="00FE6433"/>
    <w:rsid w:val="00FE728A"/>
    <w:rsid w:val="00FE7811"/>
    <w:rsid w:val="00FF06C3"/>
    <w:rsid w:val="00FF40B9"/>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541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qFormat="1"/>
    <w:lsdException w:name="Emphasis" w:semiHidden="0" w:uiPriority="20" w:unhideWhenUsed="0"/>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582A34"/>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uiPriority w:val="59"/>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character" w:customStyle="1" w:styleId="d">
    <w:name w:val="d"/>
    <w:basedOn w:val="DefaultParagraphFont"/>
    <w:rsid w:val="00636372"/>
  </w:style>
  <w:style w:type="paragraph" w:customStyle="1" w:styleId="first-para">
    <w:name w:val="first-para"/>
    <w:basedOn w:val="Normal"/>
    <w:rsid w:val="00321CC9"/>
    <w:pPr>
      <w:spacing w:before="100" w:beforeAutospacing="1" w:after="360" w:line="240" w:lineRule="auto"/>
    </w:pPr>
    <w:rPr>
      <w:rFonts w:ascii="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598553">
      <w:bodyDiv w:val="1"/>
      <w:marLeft w:val="0"/>
      <w:marRight w:val="0"/>
      <w:marTop w:val="0"/>
      <w:marBottom w:val="0"/>
      <w:divBdr>
        <w:top w:val="none" w:sz="0" w:space="0" w:color="auto"/>
        <w:left w:val="none" w:sz="0" w:space="0" w:color="auto"/>
        <w:bottom w:val="none" w:sz="0" w:space="0" w:color="auto"/>
        <w:right w:val="none" w:sz="0" w:space="0" w:color="auto"/>
      </w:divBdr>
      <w:divsChild>
        <w:div w:id="200359312">
          <w:marLeft w:val="0"/>
          <w:marRight w:val="0"/>
          <w:marTop w:val="0"/>
          <w:marBottom w:val="0"/>
          <w:divBdr>
            <w:top w:val="single" w:sz="4" w:space="5" w:color="C0C0C0"/>
            <w:left w:val="single" w:sz="4" w:space="5" w:color="C0C0C0"/>
            <w:bottom w:val="single" w:sz="4" w:space="5" w:color="C0C0C0"/>
            <w:right w:val="single" w:sz="4" w:space="5" w:color="C0C0C0"/>
          </w:divBdr>
          <w:divsChild>
            <w:div w:id="771898236">
              <w:marLeft w:val="0"/>
              <w:marRight w:val="0"/>
              <w:marTop w:val="0"/>
              <w:marBottom w:val="0"/>
              <w:divBdr>
                <w:top w:val="none" w:sz="0" w:space="0" w:color="auto"/>
                <w:left w:val="none" w:sz="0" w:space="0" w:color="auto"/>
                <w:bottom w:val="none" w:sz="0" w:space="0" w:color="auto"/>
                <w:right w:val="none" w:sz="0" w:space="0" w:color="auto"/>
              </w:divBdr>
              <w:divsChild>
                <w:div w:id="366680624">
                  <w:marLeft w:val="0"/>
                  <w:marRight w:val="0"/>
                  <w:marTop w:val="0"/>
                  <w:marBottom w:val="0"/>
                  <w:divBdr>
                    <w:top w:val="none" w:sz="0" w:space="0" w:color="auto"/>
                    <w:left w:val="none" w:sz="0" w:space="0" w:color="auto"/>
                    <w:bottom w:val="none" w:sz="0" w:space="0" w:color="auto"/>
                    <w:right w:val="none" w:sz="0" w:space="0" w:color="auto"/>
                  </w:divBdr>
                  <w:divsChild>
                    <w:div w:id="1994602717">
                      <w:marLeft w:val="0"/>
                      <w:marRight w:val="0"/>
                      <w:marTop w:val="141"/>
                      <w:marBottom w:val="0"/>
                      <w:divBdr>
                        <w:top w:val="none" w:sz="0" w:space="0" w:color="auto"/>
                        <w:left w:val="none" w:sz="0" w:space="0" w:color="auto"/>
                        <w:bottom w:val="none" w:sz="0" w:space="0" w:color="auto"/>
                        <w:right w:val="none" w:sz="0" w:space="0" w:color="auto"/>
                      </w:divBdr>
                      <w:divsChild>
                        <w:div w:id="325255935">
                          <w:marLeft w:val="0"/>
                          <w:marRight w:val="0"/>
                          <w:marTop w:val="0"/>
                          <w:marBottom w:val="0"/>
                          <w:divBdr>
                            <w:top w:val="none" w:sz="0" w:space="0" w:color="auto"/>
                            <w:left w:val="none" w:sz="0" w:space="0" w:color="auto"/>
                            <w:bottom w:val="none" w:sz="0" w:space="0" w:color="auto"/>
                            <w:right w:val="none" w:sz="0" w:space="0" w:color="auto"/>
                          </w:divBdr>
                          <w:divsChild>
                            <w:div w:id="1556625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795475">
      <w:bodyDiv w:val="1"/>
      <w:marLeft w:val="0"/>
      <w:marRight w:val="0"/>
      <w:marTop w:val="0"/>
      <w:marBottom w:val="0"/>
      <w:divBdr>
        <w:top w:val="single" w:sz="12" w:space="0" w:color="FF3300"/>
        <w:left w:val="none" w:sz="0" w:space="0" w:color="auto"/>
        <w:bottom w:val="none" w:sz="0" w:space="0" w:color="auto"/>
        <w:right w:val="none" w:sz="0" w:space="0" w:color="auto"/>
      </w:divBdr>
      <w:divsChild>
        <w:div w:id="319697412">
          <w:marLeft w:val="0"/>
          <w:marRight w:val="0"/>
          <w:marTop w:val="0"/>
          <w:marBottom w:val="180"/>
          <w:divBdr>
            <w:top w:val="none" w:sz="0" w:space="0" w:color="auto"/>
            <w:left w:val="none" w:sz="0" w:space="0" w:color="auto"/>
            <w:bottom w:val="none" w:sz="0" w:space="0" w:color="auto"/>
            <w:right w:val="none" w:sz="0" w:space="0" w:color="auto"/>
          </w:divBdr>
          <w:divsChild>
            <w:div w:id="1152677069">
              <w:marLeft w:val="0"/>
              <w:marRight w:val="0"/>
              <w:marTop w:val="0"/>
              <w:marBottom w:val="0"/>
              <w:divBdr>
                <w:top w:val="none" w:sz="0" w:space="0" w:color="auto"/>
                <w:left w:val="none" w:sz="0" w:space="0" w:color="auto"/>
                <w:bottom w:val="none" w:sz="0" w:space="0" w:color="auto"/>
                <w:right w:val="none" w:sz="0" w:space="0" w:color="auto"/>
              </w:divBdr>
              <w:divsChild>
                <w:div w:id="321086466">
                  <w:marLeft w:val="0"/>
                  <w:marRight w:val="0"/>
                  <w:marTop w:val="0"/>
                  <w:marBottom w:val="0"/>
                  <w:divBdr>
                    <w:top w:val="none" w:sz="0" w:space="0" w:color="auto"/>
                    <w:left w:val="none" w:sz="0" w:space="0" w:color="auto"/>
                    <w:bottom w:val="none" w:sz="0" w:space="0" w:color="auto"/>
                    <w:right w:val="none" w:sz="0" w:space="0" w:color="auto"/>
                  </w:divBdr>
                  <w:divsChild>
                    <w:div w:id="1402361872">
                      <w:marLeft w:val="0"/>
                      <w:marRight w:val="0"/>
                      <w:marTop w:val="0"/>
                      <w:marBottom w:val="0"/>
                      <w:divBdr>
                        <w:top w:val="none" w:sz="0" w:space="0" w:color="auto"/>
                        <w:left w:val="none" w:sz="0" w:space="0" w:color="auto"/>
                        <w:bottom w:val="none" w:sz="0" w:space="0" w:color="auto"/>
                        <w:right w:val="none" w:sz="0" w:space="0" w:color="auto"/>
                      </w:divBdr>
                      <w:divsChild>
                        <w:div w:id="1490563438">
                          <w:marLeft w:val="0"/>
                          <w:marRight w:val="0"/>
                          <w:marTop w:val="0"/>
                          <w:marBottom w:val="0"/>
                          <w:divBdr>
                            <w:top w:val="none" w:sz="0" w:space="0" w:color="auto"/>
                            <w:left w:val="none" w:sz="0" w:space="0" w:color="auto"/>
                            <w:bottom w:val="none" w:sz="0" w:space="0" w:color="auto"/>
                            <w:right w:val="none" w:sz="0" w:space="0" w:color="auto"/>
                          </w:divBdr>
                          <w:divsChild>
                            <w:div w:id="190993449">
                              <w:marLeft w:val="0"/>
                              <w:marRight w:val="0"/>
                              <w:marTop w:val="0"/>
                              <w:marBottom w:val="0"/>
                              <w:divBdr>
                                <w:top w:val="none" w:sz="0" w:space="0" w:color="auto"/>
                                <w:left w:val="none" w:sz="0" w:space="0" w:color="auto"/>
                                <w:bottom w:val="none" w:sz="0" w:space="0" w:color="auto"/>
                                <w:right w:val="none" w:sz="0" w:space="0" w:color="auto"/>
                              </w:divBdr>
                            </w:div>
                            <w:div w:id="944113394">
                              <w:marLeft w:val="0"/>
                              <w:marRight w:val="0"/>
                              <w:marTop w:val="0"/>
                              <w:marBottom w:val="0"/>
                              <w:divBdr>
                                <w:top w:val="none" w:sz="0" w:space="0" w:color="auto"/>
                                <w:left w:val="none" w:sz="0" w:space="0" w:color="auto"/>
                                <w:bottom w:val="none" w:sz="0" w:space="0" w:color="auto"/>
                                <w:right w:val="none" w:sz="0" w:space="0" w:color="auto"/>
                              </w:divBdr>
                            </w:div>
                            <w:div w:id="1963461870">
                              <w:marLeft w:val="0"/>
                              <w:marRight w:val="0"/>
                              <w:marTop w:val="0"/>
                              <w:marBottom w:val="0"/>
                              <w:divBdr>
                                <w:top w:val="none" w:sz="0" w:space="0" w:color="auto"/>
                                <w:left w:val="none" w:sz="0" w:space="0" w:color="auto"/>
                                <w:bottom w:val="none" w:sz="0" w:space="0" w:color="auto"/>
                                <w:right w:val="none" w:sz="0" w:space="0" w:color="auto"/>
                              </w:divBdr>
                            </w:div>
                            <w:div w:id="78260783">
                              <w:marLeft w:val="0"/>
                              <w:marRight w:val="0"/>
                              <w:marTop w:val="0"/>
                              <w:marBottom w:val="0"/>
                              <w:divBdr>
                                <w:top w:val="none" w:sz="0" w:space="0" w:color="auto"/>
                                <w:left w:val="none" w:sz="0" w:space="0" w:color="auto"/>
                                <w:bottom w:val="none" w:sz="0" w:space="0" w:color="auto"/>
                                <w:right w:val="none" w:sz="0" w:space="0" w:color="auto"/>
                              </w:divBdr>
                            </w:div>
                            <w:div w:id="1480921674">
                              <w:marLeft w:val="0"/>
                              <w:marRight w:val="0"/>
                              <w:marTop w:val="0"/>
                              <w:marBottom w:val="0"/>
                              <w:divBdr>
                                <w:top w:val="none" w:sz="0" w:space="0" w:color="auto"/>
                                <w:left w:val="none" w:sz="0" w:space="0" w:color="auto"/>
                                <w:bottom w:val="none" w:sz="0" w:space="0" w:color="auto"/>
                                <w:right w:val="none" w:sz="0" w:space="0" w:color="auto"/>
                              </w:divBdr>
                            </w:div>
                            <w:div w:id="600380690">
                              <w:marLeft w:val="0"/>
                              <w:marRight w:val="0"/>
                              <w:marTop w:val="0"/>
                              <w:marBottom w:val="0"/>
                              <w:divBdr>
                                <w:top w:val="none" w:sz="0" w:space="0" w:color="auto"/>
                                <w:left w:val="none" w:sz="0" w:space="0" w:color="auto"/>
                                <w:bottom w:val="none" w:sz="0" w:space="0" w:color="auto"/>
                                <w:right w:val="none" w:sz="0" w:space="0" w:color="auto"/>
                              </w:divBdr>
                            </w:div>
                            <w:div w:id="1595481315">
                              <w:marLeft w:val="0"/>
                              <w:marRight w:val="0"/>
                              <w:marTop w:val="0"/>
                              <w:marBottom w:val="0"/>
                              <w:divBdr>
                                <w:top w:val="none" w:sz="0" w:space="0" w:color="auto"/>
                                <w:left w:val="none" w:sz="0" w:space="0" w:color="auto"/>
                                <w:bottom w:val="none" w:sz="0" w:space="0" w:color="auto"/>
                                <w:right w:val="none" w:sz="0" w:space="0" w:color="auto"/>
                              </w:divBdr>
                            </w:div>
                            <w:div w:id="811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11143">
      <w:bodyDiv w:val="1"/>
      <w:marLeft w:val="0"/>
      <w:marRight w:val="0"/>
      <w:marTop w:val="0"/>
      <w:marBottom w:val="0"/>
      <w:divBdr>
        <w:top w:val="none" w:sz="0" w:space="0" w:color="auto"/>
        <w:left w:val="none" w:sz="0" w:space="0" w:color="auto"/>
        <w:bottom w:val="none" w:sz="0" w:space="0" w:color="auto"/>
        <w:right w:val="none" w:sz="0" w:space="0" w:color="auto"/>
      </w:divBdr>
      <w:divsChild>
        <w:div w:id="846410167">
          <w:marLeft w:val="0"/>
          <w:marRight w:val="0"/>
          <w:marTop w:val="0"/>
          <w:marBottom w:val="0"/>
          <w:divBdr>
            <w:top w:val="none" w:sz="0" w:space="0" w:color="auto"/>
            <w:left w:val="none" w:sz="0" w:space="0" w:color="auto"/>
            <w:bottom w:val="none" w:sz="0" w:space="0" w:color="auto"/>
            <w:right w:val="none" w:sz="0" w:space="0" w:color="auto"/>
          </w:divBdr>
          <w:divsChild>
            <w:div w:id="1672103642">
              <w:marLeft w:val="0"/>
              <w:marRight w:val="0"/>
              <w:marTop w:val="0"/>
              <w:marBottom w:val="0"/>
              <w:divBdr>
                <w:top w:val="none" w:sz="0" w:space="0" w:color="auto"/>
                <w:left w:val="none" w:sz="0" w:space="0" w:color="auto"/>
                <w:bottom w:val="none" w:sz="0" w:space="0" w:color="auto"/>
                <w:right w:val="none" w:sz="0" w:space="0" w:color="auto"/>
              </w:divBdr>
              <w:divsChild>
                <w:div w:id="7557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61653247">
      <w:bodyDiv w:val="1"/>
      <w:marLeft w:val="0"/>
      <w:marRight w:val="0"/>
      <w:marTop w:val="0"/>
      <w:marBottom w:val="0"/>
      <w:divBdr>
        <w:top w:val="none" w:sz="0" w:space="0" w:color="auto"/>
        <w:left w:val="none" w:sz="0" w:space="0" w:color="auto"/>
        <w:bottom w:val="none" w:sz="0" w:space="0" w:color="auto"/>
        <w:right w:val="none" w:sz="0" w:space="0" w:color="auto"/>
      </w:divBdr>
      <w:divsChild>
        <w:div w:id="99616824">
          <w:marLeft w:val="0"/>
          <w:marRight w:val="0"/>
          <w:marTop w:val="0"/>
          <w:marBottom w:val="0"/>
          <w:divBdr>
            <w:top w:val="none" w:sz="0" w:space="0" w:color="auto"/>
            <w:left w:val="none" w:sz="0" w:space="0" w:color="auto"/>
            <w:bottom w:val="none" w:sz="0" w:space="0" w:color="auto"/>
            <w:right w:val="none" w:sz="0" w:space="0" w:color="auto"/>
          </w:divBdr>
          <w:divsChild>
            <w:div w:id="500194707">
              <w:marLeft w:val="0"/>
              <w:marRight w:val="0"/>
              <w:marTop w:val="0"/>
              <w:marBottom w:val="0"/>
              <w:divBdr>
                <w:top w:val="none" w:sz="0" w:space="0" w:color="auto"/>
                <w:left w:val="none" w:sz="0" w:space="0" w:color="auto"/>
                <w:bottom w:val="none" w:sz="0" w:space="0" w:color="auto"/>
                <w:right w:val="none" w:sz="0" w:space="0" w:color="auto"/>
              </w:divBdr>
              <w:divsChild>
                <w:div w:id="96367555">
                  <w:marLeft w:val="0"/>
                  <w:marRight w:val="0"/>
                  <w:marTop w:val="0"/>
                  <w:marBottom w:val="0"/>
                  <w:divBdr>
                    <w:top w:val="none" w:sz="0" w:space="0" w:color="auto"/>
                    <w:left w:val="none" w:sz="0" w:space="0" w:color="auto"/>
                    <w:bottom w:val="none" w:sz="0" w:space="0" w:color="auto"/>
                    <w:right w:val="none" w:sz="0" w:space="0" w:color="auto"/>
                  </w:divBdr>
                  <w:divsChild>
                    <w:div w:id="70780024">
                      <w:marLeft w:val="0"/>
                      <w:marRight w:val="0"/>
                      <w:marTop w:val="0"/>
                      <w:marBottom w:val="0"/>
                      <w:divBdr>
                        <w:top w:val="none" w:sz="0" w:space="9" w:color="auto"/>
                        <w:left w:val="none" w:sz="0" w:space="31" w:color="auto"/>
                        <w:bottom w:val="none" w:sz="0" w:space="9" w:color="auto"/>
                        <w:right w:val="none" w:sz="0" w:space="31" w:color="auto"/>
                      </w:divBdr>
                      <w:divsChild>
                        <w:div w:id="2008703139">
                          <w:marLeft w:val="0"/>
                          <w:marRight w:val="0"/>
                          <w:marTop w:val="0"/>
                          <w:marBottom w:val="0"/>
                          <w:divBdr>
                            <w:top w:val="none" w:sz="0" w:space="0" w:color="auto"/>
                            <w:left w:val="none" w:sz="0" w:space="0" w:color="auto"/>
                            <w:bottom w:val="none" w:sz="0" w:space="0" w:color="auto"/>
                            <w:right w:val="none" w:sz="0" w:space="0" w:color="auto"/>
                          </w:divBdr>
                          <w:divsChild>
                            <w:div w:id="335570871">
                              <w:marLeft w:val="0"/>
                              <w:marRight w:val="0"/>
                              <w:marTop w:val="0"/>
                              <w:marBottom w:val="0"/>
                              <w:divBdr>
                                <w:top w:val="none" w:sz="0" w:space="0" w:color="auto"/>
                                <w:left w:val="none" w:sz="0" w:space="0" w:color="auto"/>
                                <w:bottom w:val="none" w:sz="0" w:space="0" w:color="auto"/>
                                <w:right w:val="none" w:sz="0" w:space="0" w:color="auto"/>
                              </w:divBdr>
                              <w:divsChild>
                                <w:div w:id="637565090">
                                  <w:marLeft w:val="0"/>
                                  <w:marRight w:val="0"/>
                                  <w:marTop w:val="0"/>
                                  <w:marBottom w:val="0"/>
                                  <w:divBdr>
                                    <w:top w:val="none" w:sz="0" w:space="0" w:color="auto"/>
                                    <w:left w:val="none" w:sz="0" w:space="0" w:color="auto"/>
                                    <w:bottom w:val="none" w:sz="0" w:space="0" w:color="auto"/>
                                    <w:right w:val="none" w:sz="0" w:space="0" w:color="auto"/>
                                  </w:divBdr>
                                </w:div>
                                <w:div w:id="409693925">
                                  <w:marLeft w:val="0"/>
                                  <w:marRight w:val="0"/>
                                  <w:marTop w:val="0"/>
                                  <w:marBottom w:val="0"/>
                                  <w:divBdr>
                                    <w:top w:val="none" w:sz="0" w:space="0" w:color="auto"/>
                                    <w:left w:val="none" w:sz="0" w:space="0" w:color="auto"/>
                                    <w:bottom w:val="none" w:sz="0" w:space="0" w:color="auto"/>
                                    <w:right w:val="none" w:sz="0" w:space="0" w:color="auto"/>
                                  </w:divBdr>
                                </w:div>
                                <w:div w:id="1750420781">
                                  <w:marLeft w:val="0"/>
                                  <w:marRight w:val="0"/>
                                  <w:marTop w:val="0"/>
                                  <w:marBottom w:val="0"/>
                                  <w:divBdr>
                                    <w:top w:val="none" w:sz="0" w:space="0" w:color="auto"/>
                                    <w:left w:val="none" w:sz="0" w:space="0" w:color="auto"/>
                                    <w:bottom w:val="none" w:sz="0" w:space="0" w:color="auto"/>
                                    <w:right w:val="none" w:sz="0" w:space="0" w:color="auto"/>
                                  </w:divBdr>
                                </w:div>
                                <w:div w:id="1624384430">
                                  <w:marLeft w:val="0"/>
                                  <w:marRight w:val="0"/>
                                  <w:marTop w:val="0"/>
                                  <w:marBottom w:val="0"/>
                                  <w:divBdr>
                                    <w:top w:val="none" w:sz="0" w:space="0" w:color="auto"/>
                                    <w:left w:val="none" w:sz="0" w:space="0" w:color="auto"/>
                                    <w:bottom w:val="none" w:sz="0" w:space="0" w:color="auto"/>
                                    <w:right w:val="none" w:sz="0" w:space="0" w:color="auto"/>
                                  </w:divBdr>
                                </w:div>
                                <w:div w:id="1820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19709">
      <w:bodyDiv w:val="1"/>
      <w:marLeft w:val="0"/>
      <w:marRight w:val="0"/>
      <w:marTop w:val="0"/>
      <w:marBottom w:val="0"/>
      <w:divBdr>
        <w:top w:val="none" w:sz="0" w:space="0" w:color="auto"/>
        <w:left w:val="none" w:sz="0" w:space="0" w:color="auto"/>
        <w:bottom w:val="none" w:sz="0" w:space="0" w:color="auto"/>
        <w:right w:val="none" w:sz="0" w:space="0" w:color="auto"/>
      </w:divBdr>
      <w:divsChild>
        <w:div w:id="188838713">
          <w:marLeft w:val="0"/>
          <w:marRight w:val="0"/>
          <w:marTop w:val="0"/>
          <w:marBottom w:val="0"/>
          <w:divBdr>
            <w:top w:val="none" w:sz="0" w:space="0" w:color="auto"/>
            <w:left w:val="none" w:sz="0" w:space="0" w:color="auto"/>
            <w:bottom w:val="none" w:sz="0" w:space="0" w:color="auto"/>
            <w:right w:val="none" w:sz="0" w:space="0" w:color="auto"/>
          </w:divBdr>
          <w:divsChild>
            <w:div w:id="1065685387">
              <w:marLeft w:val="0"/>
              <w:marRight w:val="0"/>
              <w:marTop w:val="0"/>
              <w:marBottom w:val="0"/>
              <w:divBdr>
                <w:top w:val="none" w:sz="0" w:space="0" w:color="auto"/>
                <w:left w:val="none" w:sz="0" w:space="0" w:color="auto"/>
                <w:bottom w:val="none" w:sz="0" w:space="0" w:color="auto"/>
                <w:right w:val="none" w:sz="0" w:space="0" w:color="auto"/>
              </w:divBdr>
              <w:divsChild>
                <w:div w:id="1438717898">
                  <w:marLeft w:val="0"/>
                  <w:marRight w:val="0"/>
                  <w:marTop w:val="0"/>
                  <w:marBottom w:val="0"/>
                  <w:divBdr>
                    <w:top w:val="none" w:sz="0" w:space="0" w:color="auto"/>
                    <w:left w:val="none" w:sz="0" w:space="0" w:color="auto"/>
                    <w:bottom w:val="none" w:sz="0" w:space="0" w:color="auto"/>
                    <w:right w:val="none" w:sz="0" w:space="0" w:color="auto"/>
                  </w:divBdr>
                  <w:divsChild>
                    <w:div w:id="1959219668">
                      <w:marLeft w:val="0"/>
                      <w:marRight w:val="0"/>
                      <w:marTop w:val="0"/>
                      <w:marBottom w:val="0"/>
                      <w:divBdr>
                        <w:top w:val="none" w:sz="0" w:space="0" w:color="auto"/>
                        <w:left w:val="none" w:sz="0" w:space="0" w:color="auto"/>
                        <w:bottom w:val="none" w:sz="0" w:space="0" w:color="auto"/>
                        <w:right w:val="none" w:sz="0" w:space="0" w:color="auto"/>
                      </w:divBdr>
                      <w:divsChild>
                        <w:div w:id="1140271620">
                          <w:marLeft w:val="0"/>
                          <w:marRight w:val="0"/>
                          <w:marTop w:val="28"/>
                          <w:marBottom w:val="0"/>
                          <w:divBdr>
                            <w:top w:val="none" w:sz="0" w:space="0" w:color="auto"/>
                            <w:left w:val="none" w:sz="0" w:space="0" w:color="auto"/>
                            <w:bottom w:val="none" w:sz="0" w:space="0" w:color="auto"/>
                            <w:right w:val="none" w:sz="0" w:space="0" w:color="auto"/>
                          </w:divBdr>
                          <w:divsChild>
                            <w:div w:id="1198271326">
                              <w:marLeft w:val="0"/>
                              <w:marRight w:val="0"/>
                              <w:marTop w:val="0"/>
                              <w:marBottom w:val="0"/>
                              <w:divBdr>
                                <w:top w:val="none" w:sz="0" w:space="0" w:color="auto"/>
                                <w:left w:val="none" w:sz="0" w:space="0" w:color="auto"/>
                                <w:bottom w:val="none" w:sz="0" w:space="0" w:color="auto"/>
                                <w:right w:val="none" w:sz="0" w:space="0" w:color="auto"/>
                              </w:divBdr>
                              <w:divsChild>
                                <w:div w:id="1525635497">
                                  <w:marLeft w:val="1299"/>
                                  <w:marRight w:val="2391"/>
                                  <w:marTop w:val="0"/>
                                  <w:marBottom w:val="0"/>
                                  <w:divBdr>
                                    <w:top w:val="none" w:sz="0" w:space="0" w:color="auto"/>
                                    <w:left w:val="none" w:sz="0" w:space="0" w:color="auto"/>
                                    <w:bottom w:val="none" w:sz="0" w:space="0" w:color="auto"/>
                                    <w:right w:val="none" w:sz="0" w:space="0" w:color="auto"/>
                                  </w:divBdr>
                                  <w:divsChild>
                                    <w:div w:id="1365667960">
                                      <w:marLeft w:val="0"/>
                                      <w:marRight w:val="0"/>
                                      <w:marTop w:val="0"/>
                                      <w:marBottom w:val="0"/>
                                      <w:divBdr>
                                        <w:top w:val="none" w:sz="0" w:space="0" w:color="auto"/>
                                        <w:left w:val="none" w:sz="0" w:space="0" w:color="auto"/>
                                        <w:bottom w:val="none" w:sz="0" w:space="0" w:color="auto"/>
                                        <w:right w:val="none" w:sz="0" w:space="0" w:color="auto"/>
                                      </w:divBdr>
                                      <w:divsChild>
                                        <w:div w:id="621611708">
                                          <w:marLeft w:val="0"/>
                                          <w:marRight w:val="0"/>
                                          <w:marTop w:val="0"/>
                                          <w:marBottom w:val="0"/>
                                          <w:divBdr>
                                            <w:top w:val="none" w:sz="0" w:space="0" w:color="auto"/>
                                            <w:left w:val="none" w:sz="0" w:space="0" w:color="auto"/>
                                            <w:bottom w:val="none" w:sz="0" w:space="0" w:color="auto"/>
                                            <w:right w:val="none" w:sz="0" w:space="0" w:color="auto"/>
                                          </w:divBdr>
                                          <w:divsChild>
                                            <w:div w:id="1148858409">
                                              <w:marLeft w:val="0"/>
                                              <w:marRight w:val="0"/>
                                              <w:marTop w:val="0"/>
                                              <w:marBottom w:val="0"/>
                                              <w:divBdr>
                                                <w:top w:val="none" w:sz="0" w:space="0" w:color="auto"/>
                                                <w:left w:val="none" w:sz="0" w:space="0" w:color="auto"/>
                                                <w:bottom w:val="none" w:sz="0" w:space="0" w:color="auto"/>
                                                <w:right w:val="none" w:sz="0" w:space="0" w:color="auto"/>
                                              </w:divBdr>
                                              <w:divsChild>
                                                <w:div w:id="522404266">
                                                  <w:marLeft w:val="0"/>
                                                  <w:marRight w:val="0"/>
                                                  <w:marTop w:val="0"/>
                                                  <w:marBottom w:val="0"/>
                                                  <w:divBdr>
                                                    <w:top w:val="none" w:sz="0" w:space="0" w:color="auto"/>
                                                    <w:left w:val="none" w:sz="0" w:space="0" w:color="auto"/>
                                                    <w:bottom w:val="none" w:sz="0" w:space="0" w:color="auto"/>
                                                    <w:right w:val="none" w:sz="0" w:space="0" w:color="auto"/>
                                                  </w:divBdr>
                                                  <w:divsChild>
                                                    <w:div w:id="260841064">
                                                      <w:marLeft w:val="0"/>
                                                      <w:marRight w:val="0"/>
                                                      <w:marTop w:val="0"/>
                                                      <w:marBottom w:val="0"/>
                                                      <w:divBdr>
                                                        <w:top w:val="none" w:sz="0" w:space="0" w:color="auto"/>
                                                        <w:left w:val="none" w:sz="0" w:space="0" w:color="auto"/>
                                                        <w:bottom w:val="none" w:sz="0" w:space="0" w:color="auto"/>
                                                        <w:right w:val="none" w:sz="0" w:space="0" w:color="auto"/>
                                                      </w:divBdr>
                                                      <w:divsChild>
                                                        <w:div w:id="37164818">
                                                          <w:marLeft w:val="0"/>
                                                          <w:marRight w:val="0"/>
                                                          <w:marTop w:val="0"/>
                                                          <w:marBottom w:val="0"/>
                                                          <w:divBdr>
                                                            <w:top w:val="none" w:sz="0" w:space="0" w:color="auto"/>
                                                            <w:left w:val="none" w:sz="0" w:space="0" w:color="auto"/>
                                                            <w:bottom w:val="none" w:sz="0" w:space="0" w:color="auto"/>
                                                            <w:right w:val="none" w:sz="0" w:space="0" w:color="auto"/>
                                                          </w:divBdr>
                                                          <w:divsChild>
                                                            <w:div w:id="1224678479">
                                                              <w:marLeft w:val="0"/>
                                                              <w:marRight w:val="0"/>
                                                              <w:marTop w:val="0"/>
                                                              <w:marBottom w:val="0"/>
                                                              <w:divBdr>
                                                                <w:top w:val="none" w:sz="0" w:space="0" w:color="auto"/>
                                                                <w:left w:val="none" w:sz="0" w:space="0" w:color="auto"/>
                                                                <w:bottom w:val="none" w:sz="0" w:space="0" w:color="auto"/>
                                                                <w:right w:val="none" w:sz="0" w:space="0" w:color="auto"/>
                                                              </w:divBdr>
                                                              <w:divsChild>
                                                                <w:div w:id="1278217786">
                                                                  <w:marLeft w:val="0"/>
                                                                  <w:marRight w:val="0"/>
                                                                  <w:marTop w:val="0"/>
                                                                  <w:marBottom w:val="0"/>
                                                                  <w:divBdr>
                                                                    <w:top w:val="none" w:sz="0" w:space="0" w:color="auto"/>
                                                                    <w:left w:val="none" w:sz="0" w:space="0" w:color="auto"/>
                                                                    <w:bottom w:val="none" w:sz="0" w:space="0" w:color="auto"/>
                                                                    <w:right w:val="none" w:sz="0" w:space="0" w:color="auto"/>
                                                                  </w:divBdr>
                                                                  <w:divsChild>
                                                                    <w:div w:id="1249734893">
                                                                      <w:marLeft w:val="0"/>
                                                                      <w:marRight w:val="0"/>
                                                                      <w:marTop w:val="0"/>
                                                                      <w:marBottom w:val="0"/>
                                                                      <w:divBdr>
                                                                        <w:top w:val="none" w:sz="0" w:space="0" w:color="auto"/>
                                                                        <w:left w:val="none" w:sz="0" w:space="0" w:color="auto"/>
                                                                        <w:bottom w:val="none" w:sz="0" w:space="0" w:color="auto"/>
                                                                        <w:right w:val="none" w:sz="0" w:space="0" w:color="auto"/>
                                                                      </w:divBdr>
                                                                      <w:divsChild>
                                                                        <w:div w:id="414087608">
                                                                          <w:marLeft w:val="0"/>
                                                                          <w:marRight w:val="0"/>
                                                                          <w:marTop w:val="0"/>
                                                                          <w:marBottom w:val="0"/>
                                                                          <w:divBdr>
                                                                            <w:top w:val="none" w:sz="0" w:space="0" w:color="auto"/>
                                                                            <w:left w:val="none" w:sz="0" w:space="0" w:color="auto"/>
                                                                            <w:bottom w:val="none" w:sz="0" w:space="0" w:color="auto"/>
                                                                            <w:right w:val="none" w:sz="0" w:space="0" w:color="auto"/>
                                                                          </w:divBdr>
                                                                        </w:div>
                                                                        <w:div w:id="744647950">
                                                                          <w:marLeft w:val="188"/>
                                                                          <w:marRight w:val="0"/>
                                                                          <w:marTop w:val="0"/>
                                                                          <w:marBottom w:val="0"/>
                                                                          <w:divBdr>
                                                                            <w:top w:val="none" w:sz="0" w:space="0" w:color="auto"/>
                                                                            <w:left w:val="none" w:sz="0" w:space="0" w:color="auto"/>
                                                                            <w:bottom w:val="none" w:sz="0" w:space="0" w:color="auto"/>
                                                                            <w:right w:val="none" w:sz="0" w:space="0" w:color="auto"/>
                                                                          </w:divBdr>
                                                                          <w:divsChild>
                                                                            <w:div w:id="569075373">
                                                                              <w:marLeft w:val="0"/>
                                                                              <w:marRight w:val="0"/>
                                                                              <w:marTop w:val="0"/>
                                                                              <w:marBottom w:val="0"/>
                                                                              <w:divBdr>
                                                                                <w:top w:val="none" w:sz="0" w:space="0" w:color="auto"/>
                                                                                <w:left w:val="none" w:sz="0" w:space="0" w:color="auto"/>
                                                                                <w:bottom w:val="none" w:sz="0" w:space="0" w:color="auto"/>
                                                                                <w:right w:val="none" w:sz="0" w:space="0" w:color="auto"/>
                                                                              </w:divBdr>
                                                                              <w:divsChild>
                                                                                <w:div w:id="6511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looringtech.com.au" TargetMode="External"/><Relationship Id="rId21" Type="http://schemas.openxmlformats.org/officeDocument/2006/relationships/hyperlink" Target="mailto:david@workspacetraining.com.au"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tiff"/><Relationship Id="rId76" Type="http://schemas.openxmlformats.org/officeDocument/2006/relationships/image" Target="media/image59.jpeg"/><Relationship Id="rId84" Type="http://schemas.openxmlformats.org/officeDocument/2006/relationships/image" Target="media/image67.tiff"/><Relationship Id="rId89" Type="http://schemas.openxmlformats.org/officeDocument/2006/relationships/image" Target="media/image72.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tiff"/><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header" Target="header3.xml"/><Relationship Id="rId19" Type="http://schemas.openxmlformats.org/officeDocument/2006/relationships/hyperlink" Target="mailto:david@workspacetraining.com.au"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tiff"/><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tiff"/><Relationship Id="rId20" Type="http://schemas.openxmlformats.org/officeDocument/2006/relationships/hyperlink" Target="http://www.flooringtech.com.au"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jpeg"/><Relationship Id="rId83" Type="http://schemas.openxmlformats.org/officeDocument/2006/relationships/image" Target="media/image66.tiff"/><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mailto:media@innovation.gov.au" TargetMode="External"/><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673954-46DB-471A-B131-FF178C85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7123</TotalTime>
  <Pages>52</Pages>
  <Words>7789</Words>
  <Characters>40039</Characters>
  <Application>Microsoft Office Word</Application>
  <DocSecurity>0</DocSecurity>
  <Lines>1143</Lines>
  <Paragraphs>797</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47031</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Kath</cp:lastModifiedBy>
  <cp:revision>252</cp:revision>
  <cp:lastPrinted>2013-12-23T05:16:00Z</cp:lastPrinted>
  <dcterms:created xsi:type="dcterms:W3CDTF">2013-11-28T20:17:00Z</dcterms:created>
  <dcterms:modified xsi:type="dcterms:W3CDTF">2014-07-02T07:05:00Z</dcterms:modified>
</cp:coreProperties>
</file>